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55B67">
        <w:fldChar w:fldCharType="begin"/>
      </w:r>
      <w:r w:rsidR="00C55B67">
        <w:instrText xml:space="preserve"> DOCPROPERTY  TSG/WGRef  \* MERGEFORMAT </w:instrText>
      </w:r>
      <w:r w:rsidR="00C55B67">
        <w:fldChar w:fldCharType="separate"/>
      </w:r>
      <w:r w:rsidR="003609EF">
        <w:rPr>
          <w:b/>
          <w:noProof/>
          <w:sz w:val="24"/>
        </w:rPr>
        <w:t>SA2</w:t>
      </w:r>
      <w:r w:rsidR="00C55B67">
        <w:rPr>
          <w:b/>
          <w:noProof/>
          <w:sz w:val="24"/>
        </w:rPr>
        <w:fldChar w:fldCharType="end"/>
      </w:r>
      <w:r w:rsidR="00C66BA2">
        <w:rPr>
          <w:b/>
          <w:noProof/>
          <w:sz w:val="24"/>
        </w:rPr>
        <w:t xml:space="preserve"> </w:t>
      </w:r>
      <w:r>
        <w:rPr>
          <w:b/>
          <w:noProof/>
          <w:sz w:val="24"/>
        </w:rPr>
        <w:t>Meeting #</w:t>
      </w:r>
      <w:r w:rsidR="00C55B67">
        <w:fldChar w:fldCharType="begin"/>
      </w:r>
      <w:r w:rsidR="00C55B67">
        <w:instrText xml:space="preserve"> DOCPROPERTY  MtgSeq  \* MERGEFORMAT </w:instrText>
      </w:r>
      <w:r w:rsidR="00C55B67">
        <w:fldChar w:fldCharType="separate"/>
      </w:r>
      <w:r w:rsidR="00EB09B7" w:rsidRPr="00EB09B7">
        <w:rPr>
          <w:b/>
          <w:noProof/>
          <w:sz w:val="24"/>
        </w:rPr>
        <w:t>173</w:t>
      </w:r>
      <w:r w:rsidR="00C55B67">
        <w:rPr>
          <w:b/>
          <w:noProof/>
          <w:sz w:val="24"/>
        </w:rPr>
        <w:fldChar w:fldCharType="end"/>
      </w:r>
      <w:r w:rsidR="00C55B67">
        <w:fldChar w:fldCharType="begin"/>
      </w:r>
      <w:r w:rsidR="00C55B67">
        <w:instrText xml:space="preserve"> DOCPROPERTY  MtgTitle  \* MERGEFORMAT </w:instrText>
      </w:r>
      <w:r w:rsidR="00C55B67">
        <w:fldChar w:fldCharType="separate"/>
      </w:r>
      <w:r w:rsidR="00C55B67">
        <w:fldChar w:fldCharType="end"/>
      </w:r>
      <w:r>
        <w:rPr>
          <w:b/>
          <w:i/>
          <w:noProof/>
          <w:sz w:val="28"/>
        </w:rPr>
        <w:tab/>
      </w:r>
      <w:r w:rsidR="00C55B67">
        <w:fldChar w:fldCharType="begin"/>
      </w:r>
      <w:r w:rsidR="00C55B67">
        <w:instrText xml:space="preserve"> DOCPROPERTY  Tdoc#  \* MERGEFORMAT </w:instrText>
      </w:r>
      <w:r w:rsidR="00C55B67">
        <w:fldChar w:fldCharType="separate"/>
      </w:r>
      <w:r w:rsidR="00E13F3D" w:rsidRPr="00E13F3D">
        <w:rPr>
          <w:b/>
          <w:i/>
          <w:noProof/>
          <w:sz w:val="28"/>
        </w:rPr>
        <w:t>S2-2600626</w:t>
      </w:r>
      <w:r w:rsidR="00C55B67">
        <w:rPr>
          <w:b/>
          <w:i/>
          <w:noProof/>
          <w:sz w:val="28"/>
        </w:rPr>
        <w:fldChar w:fldCharType="end"/>
      </w:r>
    </w:p>
    <w:p w14:paraId="7CB45193" w14:textId="77777777" w:rsidR="001E41F3" w:rsidRDefault="00C55B6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55B6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55B6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5635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55B6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55B6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D4CAE0" w:rsidR="00F25D98" w:rsidRDefault="00A357D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76E2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76E2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55B67">
            <w:pPr>
              <w:pStyle w:val="CRCoverPage"/>
              <w:spacing w:after="0"/>
              <w:ind w:left="100"/>
              <w:rPr>
                <w:noProof/>
              </w:rPr>
            </w:pPr>
            <w:r>
              <w:fldChar w:fldCharType="begin"/>
            </w:r>
            <w:r>
              <w:instrText xml:space="preserve"> DOCPROPERTY  CrTitle  \* MERGEFORMAT </w:instrText>
            </w:r>
            <w:r>
              <w:fldChar w:fldCharType="separate"/>
            </w:r>
            <w:r w:rsidR="002640DD">
              <w:t>NF selection based on energy profile</w:t>
            </w:r>
            <w:r>
              <w:fldChar w:fldCharType="end"/>
            </w:r>
          </w:p>
        </w:tc>
      </w:tr>
      <w:tr w:rsidR="001E41F3" w14:paraId="05C08479" w14:textId="77777777" w:rsidTr="00A76E2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76E2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55B67">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 Corporation Ltd.</w:t>
            </w:r>
            <w:r>
              <w:rPr>
                <w:noProof/>
              </w:rPr>
              <w:fldChar w:fldCharType="end"/>
            </w:r>
          </w:p>
        </w:tc>
      </w:tr>
      <w:tr w:rsidR="001E41F3" w14:paraId="4196B218" w14:textId="77777777" w:rsidTr="00A76E2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78DE10" w:rsidR="001E41F3" w:rsidRDefault="00A62F7C" w:rsidP="00547111">
            <w:pPr>
              <w:pStyle w:val="CRCoverPage"/>
              <w:spacing w:after="0"/>
              <w:ind w:left="100"/>
              <w:rPr>
                <w:noProof/>
              </w:rPr>
            </w:pPr>
            <w:r>
              <w:t>SA2</w:t>
            </w:r>
            <w:r w:rsidR="00C55B67">
              <w:fldChar w:fldCharType="begin"/>
            </w:r>
            <w:r w:rsidR="00C55B67">
              <w:instrText xml:space="preserve"> DOCPROPERTY  SourceIfTsg  \* MERGEFORMAT </w:instrText>
            </w:r>
            <w:r w:rsidR="00C55B67">
              <w:fldChar w:fldCharType="separate"/>
            </w:r>
            <w:r w:rsidR="00C55B67">
              <w:fldChar w:fldCharType="end"/>
            </w:r>
          </w:p>
        </w:tc>
      </w:tr>
      <w:tr w:rsidR="001E41F3" w14:paraId="76303739" w14:textId="77777777" w:rsidTr="00A76E2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76E2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55B67">
            <w:pPr>
              <w:pStyle w:val="CRCoverPage"/>
              <w:spacing w:after="0"/>
              <w:ind w:left="100"/>
              <w:rPr>
                <w:noProof/>
              </w:rPr>
            </w:pPr>
            <w:r>
              <w:fldChar w:fldCharType="begin"/>
            </w:r>
            <w:r>
              <w:instrText xml:space="preserve"> DOCPROPERTY  RelatedWis  \* MERGEFORMAT </w:instrText>
            </w:r>
            <w:r>
              <w:fldChar w:fldCharType="separate"/>
            </w:r>
            <w:r w:rsidR="00E13F3D">
              <w:rPr>
                <w:noProof/>
              </w:rPr>
              <w:t>EnergySys_Ph2-ARC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C55B67">
            <w:pPr>
              <w:pStyle w:val="CRCoverPage"/>
              <w:spacing w:after="0"/>
              <w:ind w:left="100"/>
              <w:rPr>
                <w:noProof/>
              </w:rPr>
            </w:pPr>
            <w:r>
              <w:fldChar w:fldCharType="begin"/>
            </w:r>
            <w:r>
              <w:instrText xml:space="preserve"> DOCPROPERTY  ResDate  \* MERGEFORMAT </w:instrText>
            </w:r>
            <w:r>
              <w:fldChar w:fldCharType="separate"/>
            </w:r>
            <w:r w:rsidR="002E5590">
              <w:rPr>
                <w:noProof/>
              </w:rPr>
              <w:t>2026-01-28</w:t>
            </w:r>
            <w:r>
              <w:rPr>
                <w:noProof/>
              </w:rPr>
              <w:fldChar w:fldCharType="end"/>
            </w:r>
          </w:p>
        </w:tc>
      </w:tr>
      <w:tr w:rsidR="001E41F3" w14:paraId="690C7843" w14:textId="77777777" w:rsidTr="00A76E2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76E2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55B6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55B67">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A76E2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A76E2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76E2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8470B" w14:textId="77777777" w:rsidR="001E41F3" w:rsidRDefault="00A76E23" w:rsidP="00A76E23">
            <w:pPr>
              <w:pStyle w:val="CRCoverPage"/>
              <w:spacing w:after="0"/>
              <w:rPr>
                <w:noProof/>
              </w:rPr>
            </w:pPr>
            <w:r>
              <w:rPr>
                <w:noProof/>
              </w:rPr>
              <w:t>In TR 23.700-67 ,</w:t>
            </w:r>
          </w:p>
          <w:p w14:paraId="73EA33AE" w14:textId="77777777" w:rsidR="00A76E23" w:rsidRPr="00A76E23" w:rsidRDefault="00A76E23" w:rsidP="00A76E23">
            <w:pPr>
              <w:pStyle w:val="2"/>
              <w:rPr>
                <w:rFonts w:ascii="Times New Roman" w:hAnsi="Times New Roman"/>
                <w:b/>
                <w:bCs/>
                <w:sz w:val="20"/>
                <w:lang w:eastAsia="ko-KR"/>
              </w:rPr>
            </w:pPr>
            <w:bookmarkStart w:id="1" w:name="_Toc215462517"/>
            <w:r w:rsidRPr="00A76E23">
              <w:rPr>
                <w:rFonts w:ascii="Times New Roman" w:hAnsi="Times New Roman" w:hint="eastAsia"/>
                <w:b/>
                <w:bCs/>
                <w:sz w:val="20"/>
                <w:lang w:eastAsia="ko-KR"/>
              </w:rPr>
              <w:t>8</w:t>
            </w:r>
            <w:r w:rsidRPr="00A76E23">
              <w:rPr>
                <w:rFonts w:ascii="Times New Roman" w:hAnsi="Times New Roman"/>
                <w:b/>
                <w:bCs/>
                <w:sz w:val="20"/>
                <w:lang w:eastAsia="ko-KR"/>
              </w:rPr>
              <w:t>.3</w:t>
            </w:r>
            <w:r w:rsidRPr="00A76E23">
              <w:rPr>
                <w:rFonts w:ascii="Times New Roman" w:hAnsi="Times New Roman"/>
                <w:b/>
                <w:bCs/>
                <w:sz w:val="20"/>
                <w:lang w:eastAsia="ko-KR"/>
              </w:rPr>
              <w:tab/>
            </w:r>
            <w:r w:rsidRPr="00A76E23">
              <w:rPr>
                <w:rFonts w:ascii="Times New Roman" w:hAnsi="Times New Roman" w:hint="eastAsia"/>
                <w:b/>
                <w:bCs/>
                <w:sz w:val="20"/>
                <w:lang w:eastAsia="ko-KR"/>
              </w:rPr>
              <w:t>Conclusion</w:t>
            </w:r>
            <w:r w:rsidRPr="00A76E23">
              <w:rPr>
                <w:rFonts w:ascii="Times New Roman" w:hAnsi="Times New Roman"/>
                <w:b/>
                <w:bCs/>
                <w:sz w:val="20"/>
                <w:lang w:eastAsia="ko-KR"/>
              </w:rPr>
              <w:t>s</w:t>
            </w:r>
            <w:r w:rsidRPr="00A76E23">
              <w:rPr>
                <w:rFonts w:ascii="Times New Roman" w:hAnsi="Times New Roman" w:hint="eastAsia"/>
                <w:b/>
                <w:bCs/>
                <w:sz w:val="20"/>
                <w:lang w:eastAsia="ko-KR"/>
              </w:rPr>
              <w:t xml:space="preserve"> for KI#</w:t>
            </w:r>
            <w:r w:rsidRPr="00A76E23">
              <w:rPr>
                <w:rFonts w:ascii="Times New Roman" w:hAnsi="Times New Roman"/>
                <w:b/>
                <w:bCs/>
                <w:sz w:val="20"/>
                <w:lang w:eastAsia="ko-KR"/>
              </w:rPr>
              <w:t>3: NF (re)selection and/or UP path adjustment based on energy related information</w:t>
            </w:r>
            <w:bookmarkEnd w:id="1"/>
          </w:p>
          <w:p w14:paraId="7ACD8D5F" w14:textId="77777777" w:rsidR="00A76E23" w:rsidRDefault="00A76E23" w:rsidP="00A76E23">
            <w:pPr>
              <w:rPr>
                <w:lang w:eastAsia="ko-KR"/>
              </w:rPr>
            </w:pPr>
            <w:bookmarkStart w:id="2" w:name="OLE_LINK1"/>
            <w:r>
              <w:rPr>
                <w:lang w:eastAsia="ko-KR"/>
              </w:rPr>
              <w:t>As a result of the study documented in this TR, the following are to be specified as part of rel-20 normative specifications:</w:t>
            </w:r>
          </w:p>
          <w:p w14:paraId="3AB57CC2" w14:textId="77777777" w:rsidR="00A76E23" w:rsidRDefault="00A76E23" w:rsidP="00A76E23">
            <w:pPr>
              <w:pStyle w:val="B1"/>
            </w:pPr>
            <w:r>
              <w:t>-</w:t>
            </w:r>
            <w:r>
              <w:tab/>
              <w:t>For NF selection, the NF profile is enhanced to include the parameters in Table8.3-1.</w:t>
            </w:r>
          </w:p>
          <w:p w14:paraId="5F7FF312" w14:textId="77777777" w:rsidR="00A76E23" w:rsidRPr="00851ECA" w:rsidRDefault="00A76E23" w:rsidP="00A76E23">
            <w:pPr>
              <w:pStyle w:val="TH"/>
            </w:pPr>
            <w:r>
              <w:t>Table 8.3-1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5462"/>
            </w:tblGrid>
            <w:tr w:rsidR="00A76E23" w:rsidRPr="00851ECA" w14:paraId="3D916EFD" w14:textId="77777777" w:rsidTr="00A76E23">
              <w:trPr>
                <w:cantSplit/>
                <w:jc w:val="center"/>
              </w:trPr>
              <w:tc>
                <w:tcPr>
                  <w:tcW w:w="1014" w:type="pct"/>
                  <w:tcBorders>
                    <w:top w:val="single" w:sz="4" w:space="0" w:color="auto"/>
                    <w:left w:val="single" w:sz="4" w:space="0" w:color="auto"/>
                    <w:bottom w:val="single" w:sz="4" w:space="0" w:color="auto"/>
                    <w:right w:val="single" w:sz="4" w:space="0" w:color="auto"/>
                  </w:tcBorders>
                  <w:hideMark/>
                </w:tcPr>
                <w:p w14:paraId="4A9CD626" w14:textId="77777777" w:rsidR="00A76E23" w:rsidRPr="00851ECA" w:rsidRDefault="00A76E23" w:rsidP="00A76E23">
                  <w:pPr>
                    <w:pStyle w:val="TAH"/>
                  </w:pPr>
                  <w:r w:rsidRPr="00851ECA">
                    <w:t>Information</w:t>
                  </w:r>
                </w:p>
              </w:tc>
              <w:tc>
                <w:tcPr>
                  <w:tcW w:w="3986" w:type="pct"/>
                  <w:tcBorders>
                    <w:top w:val="single" w:sz="4" w:space="0" w:color="auto"/>
                    <w:left w:val="single" w:sz="4" w:space="0" w:color="auto"/>
                    <w:bottom w:val="single" w:sz="4" w:space="0" w:color="auto"/>
                    <w:right w:val="single" w:sz="4" w:space="0" w:color="auto"/>
                  </w:tcBorders>
                  <w:hideMark/>
                </w:tcPr>
                <w:p w14:paraId="7DD05D1F" w14:textId="77777777" w:rsidR="00A76E23" w:rsidRPr="00851ECA" w:rsidRDefault="00A76E23" w:rsidP="00A76E23">
                  <w:pPr>
                    <w:pStyle w:val="TAH"/>
                  </w:pPr>
                  <w:r w:rsidRPr="00851ECA">
                    <w:t>Description</w:t>
                  </w:r>
                </w:p>
              </w:tc>
            </w:tr>
            <w:tr w:rsidR="00A76E23" w:rsidRPr="002E7146" w14:paraId="3C096120" w14:textId="77777777" w:rsidTr="00A76E23">
              <w:trPr>
                <w:cantSplit/>
                <w:jc w:val="center"/>
              </w:trPr>
              <w:tc>
                <w:tcPr>
                  <w:tcW w:w="1014" w:type="pct"/>
                  <w:tcBorders>
                    <w:top w:val="single" w:sz="4" w:space="0" w:color="auto"/>
                    <w:left w:val="single" w:sz="4" w:space="0" w:color="auto"/>
                    <w:bottom w:val="single" w:sz="4" w:space="0" w:color="auto"/>
                    <w:right w:val="single" w:sz="4" w:space="0" w:color="auto"/>
                  </w:tcBorders>
                </w:tcPr>
                <w:p w14:paraId="0F5BBC26" w14:textId="77777777" w:rsidR="00A76E23" w:rsidRPr="002E7146" w:rsidRDefault="00A76E23" w:rsidP="00A76E23">
                  <w:pPr>
                    <w:pStyle w:val="TAL"/>
                  </w:pPr>
                  <w:r w:rsidRPr="002E7146">
                    <w:t>Energy Priority Information</w:t>
                  </w:r>
                </w:p>
              </w:tc>
              <w:tc>
                <w:tcPr>
                  <w:tcW w:w="3986" w:type="pct"/>
                  <w:tcBorders>
                    <w:top w:val="single" w:sz="4" w:space="0" w:color="auto"/>
                    <w:left w:val="single" w:sz="4" w:space="0" w:color="auto"/>
                    <w:bottom w:val="single" w:sz="4" w:space="0" w:color="auto"/>
                    <w:right w:val="single" w:sz="4" w:space="0" w:color="auto"/>
                  </w:tcBorders>
                </w:tcPr>
                <w:p w14:paraId="4D4DC848" w14:textId="77777777" w:rsidR="00A76E23" w:rsidRPr="002E7146" w:rsidRDefault="00A76E23" w:rsidP="00A76E23">
                  <w:pPr>
                    <w:pStyle w:val="TAL"/>
                  </w:pPr>
                  <w:r w:rsidRPr="002E7146">
                    <w:t>Value of Energy Priority Set by the operator (</w:t>
                  </w:r>
                  <w:proofErr w:type="gramStart"/>
                  <w:r w:rsidRPr="002E7146">
                    <w:t>e.g.</w:t>
                  </w:r>
                  <w:proofErr w:type="gramEnd"/>
                  <w:r w:rsidRPr="002E7146">
                    <w:t xml:space="preserve"> taking into account various aspects such as usage of renewable energy or other energy related information outside the scope of this document). It indicates the priority relative to other NFs of the same type. from an energy standpoint. For instance, if the Priority attribute is also used in the NF profile, the Energy Priority indicates a further priority based on energy among NFs with the same Priority attribute value in the NF profile. Whether the operator chooses the Energy Priority or the Priority attribute as primary evaluation criterion is up to the operator.</w:t>
                  </w:r>
                </w:p>
              </w:tc>
            </w:tr>
            <w:tr w:rsidR="00A76E23" w:rsidRPr="002E7146" w:rsidDel="00076506" w14:paraId="7EF848C2" w14:textId="77777777" w:rsidTr="00A76E23">
              <w:trPr>
                <w:cantSplit/>
                <w:jc w:val="center"/>
              </w:trPr>
              <w:tc>
                <w:tcPr>
                  <w:tcW w:w="1014" w:type="pct"/>
                  <w:tcBorders>
                    <w:top w:val="single" w:sz="4" w:space="0" w:color="auto"/>
                    <w:left w:val="single" w:sz="4" w:space="0" w:color="auto"/>
                    <w:bottom w:val="single" w:sz="4" w:space="0" w:color="auto"/>
                    <w:right w:val="single" w:sz="4" w:space="0" w:color="auto"/>
                  </w:tcBorders>
                </w:tcPr>
                <w:p w14:paraId="4EDFE2D7" w14:textId="77777777" w:rsidR="00A76E23" w:rsidRPr="002E7146" w:rsidDel="00076506" w:rsidRDefault="00A76E23" w:rsidP="00A76E23">
                  <w:pPr>
                    <w:pStyle w:val="TAL"/>
                  </w:pPr>
                  <w:r w:rsidRPr="002E7146">
                    <w:t xml:space="preserve">Schedule of </w:t>
                  </w:r>
                  <w:proofErr w:type="gramStart"/>
                  <w:r w:rsidRPr="002E7146">
                    <w:t>Energy  State</w:t>
                  </w:r>
                  <w:proofErr w:type="gramEnd"/>
                </w:p>
              </w:tc>
              <w:tc>
                <w:tcPr>
                  <w:tcW w:w="3986" w:type="pct"/>
                  <w:tcBorders>
                    <w:top w:val="single" w:sz="4" w:space="0" w:color="auto"/>
                    <w:left w:val="single" w:sz="4" w:space="0" w:color="auto"/>
                    <w:bottom w:val="single" w:sz="4" w:space="0" w:color="auto"/>
                    <w:right w:val="single" w:sz="4" w:space="0" w:color="auto"/>
                  </w:tcBorders>
                </w:tcPr>
                <w:p w14:paraId="7E0E2041" w14:textId="77777777" w:rsidR="00A76E23" w:rsidRPr="002E7146" w:rsidDel="00076506" w:rsidRDefault="00A76E23" w:rsidP="00A76E23">
                  <w:pPr>
                    <w:pStyle w:val="TAL"/>
                  </w:pPr>
                  <w:r w:rsidRPr="002E7146">
                    <w:t>The NF is registered in the NRF. The NF is operable by OAM. The Schedule of Energy State indicates to a consumer when the NF can be selected. The NRF can provide the consumers with the schedule and make the NF discoverable even during the time when the schedule identifies the NF to be "SAVING ENERGY". The schedule includes the value " SAVING ENERGY" or "NORMAL OPERATION" for each time interval in the schedule. A consumer shall not select a NF when it is indicated as "SAVING ENERGY" If this attribute is present, the Energy State attribute is not present in NF profile.</w:t>
                  </w:r>
                </w:p>
              </w:tc>
            </w:tr>
            <w:tr w:rsidR="00A76E23" w:rsidRPr="002E7146" w:rsidDel="00076506" w14:paraId="3761035C" w14:textId="77777777" w:rsidTr="00A76E23">
              <w:trPr>
                <w:cantSplit/>
                <w:jc w:val="center"/>
              </w:trPr>
              <w:tc>
                <w:tcPr>
                  <w:tcW w:w="1014" w:type="pct"/>
                  <w:tcBorders>
                    <w:top w:val="single" w:sz="4" w:space="0" w:color="auto"/>
                    <w:left w:val="single" w:sz="4" w:space="0" w:color="auto"/>
                    <w:bottom w:val="single" w:sz="4" w:space="0" w:color="auto"/>
                    <w:right w:val="single" w:sz="4" w:space="0" w:color="auto"/>
                  </w:tcBorders>
                </w:tcPr>
                <w:p w14:paraId="160C3117" w14:textId="77777777" w:rsidR="00A76E23" w:rsidRPr="002E7146" w:rsidRDefault="00A76E23" w:rsidP="00A76E23">
                  <w:pPr>
                    <w:pStyle w:val="TAL"/>
                  </w:pPr>
                  <w:r w:rsidRPr="002E7146">
                    <w:lastRenderedPageBreak/>
                    <w:t>Energy State</w:t>
                  </w:r>
                </w:p>
              </w:tc>
              <w:tc>
                <w:tcPr>
                  <w:tcW w:w="3986" w:type="pct"/>
                  <w:tcBorders>
                    <w:top w:val="single" w:sz="4" w:space="0" w:color="auto"/>
                    <w:left w:val="single" w:sz="4" w:space="0" w:color="auto"/>
                    <w:bottom w:val="single" w:sz="4" w:space="0" w:color="auto"/>
                    <w:right w:val="single" w:sz="4" w:space="0" w:color="auto"/>
                  </w:tcBorders>
                </w:tcPr>
                <w:p w14:paraId="6CC40782" w14:textId="77777777" w:rsidR="00A76E23" w:rsidRPr="002E7146" w:rsidRDefault="00A76E23" w:rsidP="00A76E23">
                  <w:pPr>
                    <w:pStyle w:val="TAL"/>
                  </w:pPr>
                  <w:r w:rsidRPr="002E7146">
                    <w:t>The NF is registered in the NRF. The NF is operable by OAM. The value of the attribute may be " SAVING ENERGY ", and in this case the NF may or may not be operating and no restoration procedure shall be triggered, or "NORMAL OPERATION" and in this state the NF is fully operating. When the attribute value is "SAVING ENERGY" it is not selectable and the NRF may also make it not discoverable by consumers. If this attribute is present, the Schedule of Energy State is not present in NF profile.</w:t>
                  </w:r>
                </w:p>
              </w:tc>
            </w:tr>
          </w:tbl>
          <w:p w14:paraId="1FCAA116" w14:textId="77777777" w:rsidR="00A76E23" w:rsidRPr="00851ECA" w:rsidRDefault="00A76E23" w:rsidP="00A76E23">
            <w:pPr>
              <w:pStyle w:val="FP"/>
            </w:pPr>
          </w:p>
          <w:p w14:paraId="3B929977" w14:textId="77777777" w:rsidR="00A76E23" w:rsidRPr="002E7146" w:rsidRDefault="00A76E23" w:rsidP="00A76E23">
            <w:pPr>
              <w:pStyle w:val="NO"/>
            </w:pPr>
            <w:r>
              <w:t>NOTE 1:</w:t>
            </w:r>
            <w:r>
              <w:tab/>
              <w:t>These new proposed attributes will be further confirmed and if confirmed, detailed in normative phase in cooperation with CT WG4.How to endure the NF consumer remains aware of the schedule of Energy State is to be discussed and determined in the normative phase.</w:t>
            </w:r>
          </w:p>
          <w:bookmarkEnd w:id="2"/>
          <w:p w14:paraId="708AA7DE" w14:textId="4D86B3FD" w:rsidR="00A76E23" w:rsidRDefault="00507E5A" w:rsidP="00A76E23">
            <w:pPr>
              <w:pStyle w:val="CRCoverPage"/>
              <w:spacing w:after="0"/>
              <w:rPr>
                <w:noProof/>
              </w:rPr>
            </w:pPr>
            <w:r>
              <w:rPr>
                <w:noProof/>
                <w:lang w:eastAsia="zh-CN"/>
              </w:rPr>
              <w:t>T</w:t>
            </w:r>
            <w:r>
              <w:rPr>
                <w:rFonts w:hint="eastAsia"/>
                <w:noProof/>
                <w:lang w:eastAsia="zh-CN"/>
              </w:rPr>
              <w:t>he</w:t>
            </w:r>
            <w:r>
              <w:rPr>
                <w:noProof/>
              </w:rPr>
              <w:t xml:space="preserve"> energy-related information </w:t>
            </w:r>
            <w:r w:rsidR="00013138">
              <w:rPr>
                <w:noProof/>
              </w:rPr>
              <w:t>in NF discovery procedure should be added for supporting evergy saving mechanism.</w:t>
            </w:r>
          </w:p>
        </w:tc>
      </w:tr>
      <w:tr w:rsidR="001E41F3" w14:paraId="4CA74D09" w14:textId="77777777" w:rsidTr="00A76E2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76E2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2535B4" w:rsidR="00696313" w:rsidRDefault="00827151" w:rsidP="00696313">
            <w:pPr>
              <w:pStyle w:val="CRCoverPage"/>
              <w:spacing w:after="0"/>
              <w:ind w:left="100"/>
              <w:rPr>
                <w:noProof/>
                <w:lang w:eastAsia="zh-CN"/>
              </w:rPr>
            </w:pPr>
            <w:r>
              <w:rPr>
                <w:noProof/>
                <w:lang w:eastAsia="zh-CN"/>
              </w:rPr>
              <w:t>The energy-related information is added</w:t>
            </w:r>
            <w:r w:rsidR="00876679">
              <w:rPr>
                <w:noProof/>
                <w:lang w:eastAsia="zh-CN"/>
              </w:rPr>
              <w:t xml:space="preserve"> in N</w:t>
            </w:r>
            <w:r w:rsidR="007101BB">
              <w:rPr>
                <w:noProof/>
                <w:lang w:eastAsia="zh-CN"/>
              </w:rPr>
              <w:t>R</w:t>
            </w:r>
            <w:r w:rsidR="00876679">
              <w:rPr>
                <w:noProof/>
                <w:lang w:eastAsia="zh-CN"/>
              </w:rPr>
              <w:t>F services</w:t>
            </w:r>
            <w:r w:rsidR="00696313">
              <w:rPr>
                <w:noProof/>
                <w:lang w:eastAsia="zh-CN"/>
              </w:rPr>
              <w:t>, including energy priority information, schedule of energy state, and energy state</w:t>
            </w:r>
          </w:p>
        </w:tc>
      </w:tr>
      <w:tr w:rsidR="001E41F3" w14:paraId="1F886379" w14:textId="77777777" w:rsidTr="00A76E2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76E2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E4F2EE" w:rsidR="001E41F3" w:rsidRDefault="003D209F">
            <w:pPr>
              <w:pStyle w:val="CRCoverPage"/>
              <w:spacing w:after="0"/>
              <w:ind w:left="100"/>
              <w:rPr>
                <w:noProof/>
              </w:rPr>
            </w:pPr>
            <w:r>
              <w:rPr>
                <w:noProof/>
              </w:rPr>
              <w:t>NRF can not support energy saving mechanism with NF discovery.</w:t>
            </w:r>
          </w:p>
        </w:tc>
      </w:tr>
      <w:tr w:rsidR="001E41F3" w14:paraId="034AF533" w14:textId="77777777" w:rsidTr="00A76E2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76E2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2BD5C" w:rsidR="001E41F3" w:rsidRDefault="00A62F7C">
            <w:pPr>
              <w:pStyle w:val="CRCoverPage"/>
              <w:spacing w:after="0"/>
              <w:ind w:left="100"/>
              <w:rPr>
                <w:noProof/>
              </w:rPr>
            </w:pPr>
            <w:r>
              <w:rPr>
                <w:noProof/>
              </w:rPr>
              <w:t>5.2</w:t>
            </w:r>
            <w:r w:rsidR="00AB7F65">
              <w:rPr>
                <w:noProof/>
              </w:rPr>
              <w:t>.7.2.2, 5.2.7.3.2</w:t>
            </w:r>
          </w:p>
        </w:tc>
      </w:tr>
      <w:tr w:rsidR="001E41F3" w14:paraId="56E1E6C3" w14:textId="77777777" w:rsidTr="00A76E2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76E2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76E2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50D7C1" w:rsidR="001E41F3" w:rsidRDefault="00A357DB">
            <w:pPr>
              <w:pStyle w:val="CRCoverPage"/>
              <w:spacing w:after="0"/>
              <w:jc w:val="center"/>
              <w:rPr>
                <w:b/>
                <w:caps/>
                <w:noProof/>
              </w:rPr>
            </w:pPr>
            <w:r>
              <w:rPr>
                <w:rFonts w:hint="eastAsia"/>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265EC5" w:rsidR="001E41F3" w:rsidRDefault="00145D43">
            <w:pPr>
              <w:pStyle w:val="CRCoverPage"/>
              <w:spacing w:after="0"/>
              <w:ind w:left="99"/>
              <w:rPr>
                <w:noProof/>
              </w:rPr>
            </w:pPr>
            <w:r>
              <w:rPr>
                <w:noProof/>
              </w:rPr>
              <w:t>TS</w:t>
            </w:r>
            <w:r w:rsidR="000163A3">
              <w:rPr>
                <w:noProof/>
              </w:rPr>
              <w:t xml:space="preserve"> 23.501 </w:t>
            </w:r>
            <w:r>
              <w:rPr>
                <w:noProof/>
              </w:rPr>
              <w:t xml:space="preserve">/CR </w:t>
            </w:r>
            <w:r w:rsidR="00E04E6F">
              <w:rPr>
                <w:noProof/>
              </w:rPr>
              <w:t>6498</w:t>
            </w:r>
          </w:p>
        </w:tc>
      </w:tr>
      <w:tr w:rsidR="001E41F3" w14:paraId="446DDBAC" w14:textId="77777777" w:rsidTr="00A76E2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FB917D" w:rsidR="001E41F3" w:rsidRDefault="00A357DB">
            <w:pPr>
              <w:pStyle w:val="CRCoverPage"/>
              <w:spacing w:after="0"/>
              <w:jc w:val="center"/>
              <w:rPr>
                <w:b/>
                <w:caps/>
                <w:noProof/>
              </w:rPr>
            </w:pPr>
            <w:r>
              <w:rPr>
                <w:rFonts w:hint="eastAsia"/>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76E2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D7B33A" w:rsidR="001E41F3" w:rsidRDefault="00A357DB">
            <w:pPr>
              <w:pStyle w:val="CRCoverPage"/>
              <w:spacing w:after="0"/>
              <w:jc w:val="center"/>
              <w:rPr>
                <w:b/>
                <w:caps/>
                <w:noProof/>
              </w:rPr>
            </w:pPr>
            <w:r>
              <w:rPr>
                <w:rFonts w:hint="eastAsia"/>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76E2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76E2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76E2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76E2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68D88B2" w14:textId="77777777" w:rsidR="008C0A05" w:rsidRDefault="008C0A05" w:rsidP="008C0A05">
      <w:pPr>
        <w:pStyle w:val="5"/>
        <w:rPr>
          <w:lang w:eastAsia="zh-CN"/>
        </w:rPr>
      </w:pPr>
      <w:bookmarkStart w:id="3" w:name="_Toc217027735"/>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3"/>
    </w:p>
    <w:p w14:paraId="357C017C" w14:textId="77777777" w:rsidR="003604D3" w:rsidRPr="00140E21" w:rsidRDefault="003604D3" w:rsidP="003604D3">
      <w:pPr>
        <w:rPr>
          <w:b/>
        </w:rPr>
      </w:pPr>
      <w:r w:rsidRPr="00140E21">
        <w:rPr>
          <w:b/>
        </w:rPr>
        <w:t>Inputs, Optional:</w:t>
      </w:r>
    </w:p>
    <w:p w14:paraId="7151CB95" w14:textId="77777777" w:rsidR="003604D3" w:rsidRPr="00140E21" w:rsidRDefault="003604D3" w:rsidP="003604D3">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69FC15A7" w14:textId="77777777" w:rsidR="003604D3" w:rsidRDefault="003604D3" w:rsidP="003604D3">
      <w:pPr>
        <w:pStyle w:val="B1"/>
      </w:pPr>
      <w:r>
        <w:t>-</w:t>
      </w:r>
      <w:r>
        <w:tab/>
        <w:t>If the consumer is BSF: Range(s) of SUPIs, range(s) of GPSIs, Range(s) of (UE) IPv4 addresses or Range(s) of (UE) IPv6 prefixes, IP domain list as described in clause 6.1.6.2.21 of TS 29.510 [37], Range(s) of SUPIs, range(s) of GPSIs.</w:t>
      </w:r>
    </w:p>
    <w:p w14:paraId="06D791B2" w14:textId="77777777" w:rsidR="003604D3" w:rsidRPr="00140E21" w:rsidRDefault="003604D3" w:rsidP="003604D3">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6FD0DF8" w14:textId="77777777" w:rsidR="003604D3" w:rsidRPr="00140E21" w:rsidRDefault="003604D3" w:rsidP="003604D3">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050D8E55" w14:textId="77777777" w:rsidR="003604D3" w:rsidRDefault="003604D3" w:rsidP="003604D3">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7419FEEF" w14:textId="77777777" w:rsidR="003604D3" w:rsidRDefault="003604D3" w:rsidP="003604D3">
      <w:pPr>
        <w:pStyle w:val="B1"/>
      </w:pPr>
      <w:r>
        <w:t>-</w:t>
      </w:r>
      <w:r>
        <w:tab/>
        <w:t xml:space="preserve">For NSSAAF, Home Network Identifier in the form of a realm </w:t>
      </w:r>
      <w:proofErr w:type="gramStart"/>
      <w:r>
        <w:t>e.g.</w:t>
      </w:r>
      <w:proofErr w:type="gramEnd"/>
      <w:r>
        <w:t xml:space="preserve"> in the case of access to an SNPN using credentials owned by CH with AAA Server or in the case of SNPN Onboarding using credentials from a DCS with AAA Server.</w:t>
      </w:r>
    </w:p>
    <w:p w14:paraId="24560F89" w14:textId="77777777" w:rsidR="003604D3" w:rsidRPr="00140E21" w:rsidRDefault="003604D3" w:rsidP="003604D3">
      <w:pPr>
        <w:pStyle w:val="B1"/>
      </w:pPr>
      <w:r w:rsidRPr="00140E21">
        <w:t>-</w:t>
      </w:r>
      <w:r w:rsidRPr="00140E21">
        <w:tab/>
        <w:t>If the consumer is AMF, it includes list of GUAMI(s). In addition, AMF may include list of GUAMI(s) for which it can serve as backup for failure/maintenance.</w:t>
      </w:r>
    </w:p>
    <w:p w14:paraId="149EC63A" w14:textId="77777777" w:rsidR="003604D3" w:rsidRPr="00140E21" w:rsidRDefault="003604D3" w:rsidP="003604D3">
      <w:pPr>
        <w:pStyle w:val="B1"/>
      </w:pPr>
      <w:r w:rsidRPr="00140E21">
        <w:t>-</w:t>
      </w:r>
      <w:r w:rsidRPr="00140E21">
        <w:tab/>
        <w:t>If the consumer is CHF, it may include Range(s) of SUPIs, Range(s) of GPSIs</w:t>
      </w:r>
      <w:r>
        <w:t>, optionally CHF group ID</w:t>
      </w:r>
      <w:r w:rsidRPr="00140E21">
        <w:t>, or Range(s) of PLMNs as defined in TS</w:t>
      </w:r>
      <w:r>
        <w:t> </w:t>
      </w:r>
      <w:r w:rsidRPr="00140E21">
        <w:t>32.290</w:t>
      </w:r>
      <w:r>
        <w:t> </w:t>
      </w:r>
      <w:r w:rsidRPr="00140E21">
        <w:t>[42].</w:t>
      </w:r>
    </w:p>
    <w:p w14:paraId="2A274F2D" w14:textId="77777777" w:rsidR="003604D3" w:rsidRDefault="003604D3" w:rsidP="003604D3">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41153C5A" w14:textId="77777777" w:rsidR="003604D3" w:rsidRPr="00140E21" w:rsidRDefault="003604D3" w:rsidP="003604D3">
      <w:pPr>
        <w:pStyle w:val="B1"/>
      </w:pPr>
      <w:r w:rsidRPr="00140E21">
        <w:t>-</w:t>
      </w:r>
      <w:r w:rsidRPr="00140E21">
        <w:tab/>
        <w:t>If the consumer is P-CSCF, the P-CSCF IP address(es) to be provided to the UE by SMF.</w:t>
      </w:r>
    </w:p>
    <w:p w14:paraId="66B91BB7" w14:textId="77777777" w:rsidR="003604D3" w:rsidRPr="00140E21" w:rsidRDefault="003604D3" w:rsidP="003604D3">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6691F35" w14:textId="77777777" w:rsidR="003604D3" w:rsidRDefault="003604D3" w:rsidP="003604D3">
      <w:pPr>
        <w:pStyle w:val="B1"/>
        <w:rPr>
          <w:ins w:id="4" w:author="Yicong-CTCC" w:date="2026-01-28T17:58:00Z"/>
        </w:rPr>
      </w:pPr>
      <w:r w:rsidRPr="00140E21">
        <w:t>-</w:t>
      </w:r>
      <w:r w:rsidRPr="00140E21">
        <w:tab/>
        <w:t>For the UPF Management: UPF Provisioning Information as defined in clause 4.17.6.</w:t>
      </w:r>
    </w:p>
    <w:p w14:paraId="20861082" w14:textId="3874456E" w:rsidR="00BC05C8" w:rsidRPr="00140E21" w:rsidRDefault="00BC05C8" w:rsidP="00BC05C8">
      <w:pPr>
        <w:pStyle w:val="B1"/>
      </w:pPr>
      <w:ins w:id="5" w:author="Yicong-CTCC" w:date="2026-01-28T17:58:00Z">
        <w:r w:rsidRPr="00140E21">
          <w:t>-</w:t>
        </w:r>
        <w:r w:rsidRPr="00140E21">
          <w:tab/>
        </w:r>
      </w:ins>
      <w:ins w:id="6" w:author="Yicong-CTCC" w:date="2026-01-28T17:59:00Z">
        <w:r>
          <w:t>NF energy-related information, including energy priority information, schedule</w:t>
        </w:r>
        <w:r w:rsidR="00055E86">
          <w:t xml:space="preserve"> </w:t>
        </w:r>
      </w:ins>
      <w:ins w:id="7" w:author="Yicong-CTCC" w:date="2026-01-28T18:00:00Z">
        <w:r w:rsidR="002F0467">
          <w:t>of energy state, or ener</w:t>
        </w:r>
      </w:ins>
      <w:ins w:id="8" w:author="Yicong-CTCC" w:date="2026-01-29T16:04:00Z">
        <w:r w:rsidR="00997E33">
          <w:t>g</w:t>
        </w:r>
      </w:ins>
      <w:ins w:id="9" w:author="Yicong-CTCC" w:date="2026-01-28T18:00:00Z">
        <w:r w:rsidR="002F0467">
          <w:t xml:space="preserve">y </w:t>
        </w:r>
        <w:proofErr w:type="gramStart"/>
        <w:r w:rsidR="002F0467">
          <w:t>state</w:t>
        </w:r>
      </w:ins>
      <w:ins w:id="10" w:author="Yicong-CTCC" w:date="2026-01-28T17:59:00Z">
        <w:r>
          <w:t xml:space="preserve"> </w:t>
        </w:r>
      </w:ins>
      <w:ins w:id="11" w:author="Yicong-CTCC" w:date="2026-01-28T17:58:00Z">
        <w:r w:rsidRPr="00140E21">
          <w:t xml:space="preserve"> (</w:t>
        </w:r>
        <w:proofErr w:type="gramEnd"/>
        <w:r w:rsidRPr="00140E21">
          <w:t>if available).</w:t>
        </w:r>
      </w:ins>
    </w:p>
    <w:p w14:paraId="69DF2B63" w14:textId="77777777" w:rsidR="003604D3" w:rsidRPr="00140E21" w:rsidRDefault="003604D3" w:rsidP="003604D3">
      <w:pPr>
        <w:pStyle w:val="B1"/>
      </w:pPr>
      <w:r w:rsidRPr="00140E21">
        <w:t>-</w:t>
      </w:r>
      <w:r w:rsidRPr="00140E21">
        <w:tab/>
        <w:t>S-NSSAI(s) and the associated NSI ID(s) (if available).</w:t>
      </w:r>
    </w:p>
    <w:p w14:paraId="31906DD3" w14:textId="77777777" w:rsidR="003604D3" w:rsidRDefault="003604D3" w:rsidP="003604D3">
      <w:pPr>
        <w:pStyle w:val="B1"/>
      </w:pPr>
      <w:r>
        <w:t>-</w:t>
      </w:r>
      <w:r>
        <w:tab/>
        <w:t>DNN(s) if the consumer is PCF or BSF. DNN(s) per S-NSSAI if the consumer is SMF, UPF or TSCTSF.</w:t>
      </w:r>
    </w:p>
    <w:p w14:paraId="0CD210F8" w14:textId="77777777" w:rsidR="003604D3" w:rsidRDefault="003604D3" w:rsidP="003604D3">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w:t>
      </w:r>
      <w:proofErr w:type="gramStart"/>
      <w:r>
        <w:t>i.e.</w:t>
      </w:r>
      <w:proofErr w:type="gramEnd"/>
      <w:r>
        <w:t xml:space="preserve"> SUPI). If acting as a VFL server or VFL client, it may include the VFL capability information per analytics ID and other related parameters as defined in clause 5.5 of TS 23.288 [50].</w:t>
      </w:r>
    </w:p>
    <w:p w14:paraId="71E1C159" w14:textId="77777777" w:rsidR="003604D3" w:rsidRPr="00140E21" w:rsidRDefault="003604D3" w:rsidP="003604D3">
      <w:pPr>
        <w:pStyle w:val="B1"/>
      </w:pPr>
      <w:r w:rsidRPr="00140E21">
        <w:t>-</w:t>
      </w:r>
      <w:r w:rsidRPr="00140E21">
        <w:tab/>
        <w:t>Information about the location</w:t>
      </w:r>
      <w:r>
        <w:t xml:space="preserve"> or serving scope</w:t>
      </w:r>
      <w:r w:rsidRPr="00140E21">
        <w:t xml:space="preserve"> of the NF consumer (operator specific information, </w:t>
      </w:r>
      <w:proofErr w:type="gramStart"/>
      <w:r w:rsidRPr="00140E21">
        <w:t>e.g.</w:t>
      </w:r>
      <w:proofErr w:type="gramEnd"/>
      <w:r w:rsidRPr="00140E21">
        <w:t xml:space="preserve"> geographical location, data centre).</w:t>
      </w:r>
    </w:p>
    <w:p w14:paraId="7CC36991" w14:textId="77777777" w:rsidR="003604D3" w:rsidRPr="00140E21" w:rsidRDefault="003604D3" w:rsidP="003604D3">
      <w:pPr>
        <w:pStyle w:val="B1"/>
      </w:pPr>
      <w:r w:rsidRPr="00140E21">
        <w:t>-</w:t>
      </w:r>
      <w:r w:rsidRPr="00140E21">
        <w:tab/>
        <w:t>TAI(s).</w:t>
      </w:r>
    </w:p>
    <w:p w14:paraId="6FB5D1CA" w14:textId="77777777" w:rsidR="003604D3" w:rsidRPr="00140E21" w:rsidRDefault="003604D3" w:rsidP="003604D3">
      <w:pPr>
        <w:pStyle w:val="B1"/>
      </w:pPr>
      <w:r w:rsidRPr="00140E21">
        <w:t>-</w:t>
      </w:r>
      <w:r w:rsidRPr="00140E21">
        <w:tab/>
        <w:t>NF Set ID.</w:t>
      </w:r>
    </w:p>
    <w:p w14:paraId="2D3E24CD" w14:textId="77777777" w:rsidR="003604D3" w:rsidRPr="00140E21" w:rsidRDefault="003604D3" w:rsidP="003604D3">
      <w:pPr>
        <w:pStyle w:val="B1"/>
      </w:pPr>
      <w:r w:rsidRPr="00140E21">
        <w:t>-</w:t>
      </w:r>
      <w:r w:rsidRPr="00140E21">
        <w:tab/>
        <w:t>NF Service Set ID.</w:t>
      </w:r>
    </w:p>
    <w:p w14:paraId="44168E09" w14:textId="77777777" w:rsidR="003604D3" w:rsidRPr="00140E21" w:rsidRDefault="003604D3" w:rsidP="003604D3">
      <w:pPr>
        <w:pStyle w:val="B1"/>
      </w:pPr>
      <w:r w:rsidRPr="00140E21">
        <w:lastRenderedPageBreak/>
        <w:t>-</w:t>
      </w:r>
      <w:r w:rsidRPr="00140E21">
        <w:tab/>
        <w:t>If the consumer is PCF or SMF, it includes the MA PDU Session capability to indicate if the NF instance supports MA PDU session or not.</w:t>
      </w:r>
    </w:p>
    <w:p w14:paraId="3053C6A3" w14:textId="77777777" w:rsidR="003604D3" w:rsidRDefault="003604D3" w:rsidP="003604D3">
      <w:pPr>
        <w:pStyle w:val="B1"/>
      </w:pPr>
      <w:r>
        <w:t>-</w:t>
      </w:r>
      <w:r>
        <w:tab/>
        <w:t>If the consumer is PCF, it includes the DNN replacement capability to indicate if the NF instance supports DNN replacement or not.</w:t>
      </w:r>
    </w:p>
    <w:p w14:paraId="18F82D1D" w14:textId="77777777" w:rsidR="003604D3" w:rsidRDefault="003604D3" w:rsidP="003604D3">
      <w:pPr>
        <w:pStyle w:val="B1"/>
      </w:pPr>
      <w:r>
        <w:t>-</w:t>
      </w:r>
      <w:r>
        <w:tab/>
        <w:t>If the consumer is PCF or SMF, it includes the slice replacement capability to indicate if the NF instance supports slice replacement or not.</w:t>
      </w:r>
    </w:p>
    <w:p w14:paraId="03E77978" w14:textId="77777777" w:rsidR="003604D3" w:rsidRDefault="003604D3" w:rsidP="003604D3">
      <w:pPr>
        <w:pStyle w:val="B1"/>
      </w:pPr>
      <w:r>
        <w:t>-</w:t>
      </w:r>
      <w:r>
        <w:tab/>
        <w:t xml:space="preserve">If the consumer is PCF, it may include the 5G </w:t>
      </w:r>
      <w:proofErr w:type="spellStart"/>
      <w:r>
        <w:t>ProSe</w:t>
      </w:r>
      <w:proofErr w:type="spellEnd"/>
      <w:r>
        <w:t xml:space="preserve"> Capability as specified in TS 23.304 [77].</w:t>
      </w:r>
    </w:p>
    <w:p w14:paraId="622BB274" w14:textId="77777777" w:rsidR="003604D3" w:rsidRDefault="003604D3" w:rsidP="003604D3">
      <w:pPr>
        <w:pStyle w:val="B1"/>
      </w:pPr>
      <w:r>
        <w:t>-</w:t>
      </w:r>
      <w:r>
        <w:tab/>
        <w:t>If the consumer is PCF, it may include the V2X capability as specified in TS 23.287 [73].</w:t>
      </w:r>
    </w:p>
    <w:p w14:paraId="4169FF61" w14:textId="77777777" w:rsidR="003604D3" w:rsidRDefault="003604D3" w:rsidP="003604D3">
      <w:pPr>
        <w:pStyle w:val="B1"/>
      </w:pPr>
      <w:r>
        <w:t>-</w:t>
      </w:r>
      <w:r>
        <w:tab/>
        <w:t>If the consumer is PCF, it may include the A2X capability as specified in TS 23.256 [80].</w:t>
      </w:r>
    </w:p>
    <w:p w14:paraId="1A771404" w14:textId="77777777" w:rsidR="003604D3" w:rsidRDefault="003604D3" w:rsidP="003604D3">
      <w:pPr>
        <w:pStyle w:val="B1"/>
      </w:pPr>
      <w:r>
        <w:t>-</w:t>
      </w:r>
      <w:r>
        <w:tab/>
        <w:t>If the consumer is PCF, it may include the Ranging/SL Positioning Capability as specified in TS 23.586 [88].</w:t>
      </w:r>
    </w:p>
    <w:p w14:paraId="6547A6E2" w14:textId="77777777" w:rsidR="003604D3" w:rsidRDefault="003604D3" w:rsidP="003604D3">
      <w:pPr>
        <w:pStyle w:val="B1"/>
      </w:pPr>
      <w:r>
        <w:t>-</w:t>
      </w:r>
      <w:r>
        <w:tab/>
        <w:t>If the consumer is PCF, it may include the indication of PCF support of URSP delivery in EPS.</w:t>
      </w:r>
    </w:p>
    <w:p w14:paraId="08DA063E" w14:textId="77777777" w:rsidR="003604D3" w:rsidRDefault="003604D3" w:rsidP="003604D3">
      <w:pPr>
        <w:pStyle w:val="B1"/>
      </w:pPr>
      <w:r w:rsidRPr="00140E21">
        <w:t>-</w:t>
      </w:r>
      <w:r w:rsidRPr="00140E21">
        <w:tab/>
        <w:t>If the consumer is NWDAF, it</w:t>
      </w:r>
      <w:r>
        <w:t xml:space="preserve"> may</w:t>
      </w:r>
      <w:r w:rsidRPr="00140E21">
        <w:t xml:space="preserve"> include</w:t>
      </w:r>
      <w:r>
        <w:t>:</w:t>
      </w:r>
    </w:p>
    <w:p w14:paraId="2F2E3FB5" w14:textId="77777777" w:rsidR="003604D3" w:rsidRDefault="003604D3" w:rsidP="003604D3">
      <w:pPr>
        <w:pStyle w:val="B2"/>
      </w:pPr>
      <w:r>
        <w:t>-</w:t>
      </w:r>
      <w:r>
        <w:tab/>
      </w:r>
      <w:r w:rsidRPr="00140E21">
        <w:t>Analytics ID(s)</w:t>
      </w:r>
      <w:r>
        <w:t xml:space="preserve"> (possibly per service).</w:t>
      </w:r>
    </w:p>
    <w:p w14:paraId="1C4ECBA9" w14:textId="77777777" w:rsidR="003604D3" w:rsidRDefault="003604D3" w:rsidP="003604D3">
      <w:pPr>
        <w:pStyle w:val="B2"/>
      </w:pPr>
      <w:r>
        <w:t>-</w:t>
      </w:r>
      <w:r>
        <w:tab/>
      </w:r>
      <w:r w:rsidRPr="00140E21">
        <w:t>NWDAF Serving Area information</w:t>
      </w:r>
      <w:r>
        <w:t xml:space="preserve"> and Supported Analytics Delay per Analytics ID(s) (if available)</w:t>
      </w:r>
      <w:r w:rsidRPr="00140E21">
        <w:t>.</w:t>
      </w:r>
    </w:p>
    <w:p w14:paraId="15E7E21F" w14:textId="77777777" w:rsidR="003604D3" w:rsidRDefault="003604D3" w:rsidP="003604D3">
      <w:pPr>
        <w:pStyle w:val="B2"/>
      </w:pPr>
      <w:r>
        <w:t>-</w:t>
      </w:r>
      <w:r>
        <w:tab/>
        <w:t>Analytics aggregation capability and/ or Analytics metadata provisioning capability if such capability is provided by the NWDAF.</w:t>
      </w:r>
    </w:p>
    <w:p w14:paraId="7BDA7CED" w14:textId="77777777" w:rsidR="003604D3" w:rsidRDefault="003604D3" w:rsidP="003604D3">
      <w:pPr>
        <w:pStyle w:val="B2"/>
      </w:pPr>
      <w:r>
        <w:t>-</w:t>
      </w:r>
      <w:r>
        <w:tab/>
        <w:t>Roaming exchange capability if such capability is provided by NWDAF.</w:t>
      </w:r>
    </w:p>
    <w:p w14:paraId="07F77CBF" w14:textId="77777777" w:rsidR="003604D3" w:rsidRDefault="003604D3" w:rsidP="003604D3">
      <w:pPr>
        <w:pStyle w:val="B2"/>
      </w:pPr>
      <w:r>
        <w:t>-</w:t>
      </w:r>
      <w: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3C796D8D" w14:textId="77777777" w:rsidR="003604D3" w:rsidRDefault="003604D3" w:rsidP="003604D3">
      <w:pPr>
        <w:pStyle w:val="B2"/>
      </w:pPr>
      <w:r>
        <w:t>-</w:t>
      </w:r>
      <w:r>
        <w:tab/>
        <w:t>If the consumer is NWDAF containing MTLF and it supports the ML model training for LMF-based AI/ML positioning, it includes the LMF-based AI/ML positioning indication.</w:t>
      </w:r>
    </w:p>
    <w:p w14:paraId="196C7C9D" w14:textId="77777777" w:rsidR="003604D3" w:rsidRDefault="003604D3" w:rsidP="003604D3">
      <w:pPr>
        <w:pStyle w:val="B2"/>
      </w:pPr>
      <w:r>
        <w:t>-</w:t>
      </w:r>
      <w:r>
        <w:tab/>
        <w:t>If the consumer is NWDAF containing MTLF with Horizontal Federated Learning (HFL) capability, it includes FL capability information per analytics ID containing FL capability type (</w:t>
      </w:r>
      <w:proofErr w:type="gramStart"/>
      <w:r>
        <w:t>i.e.</w:t>
      </w:r>
      <w:proofErr w:type="gramEnd"/>
      <w:r>
        <w:t xml:space="preserve"> FL client and/or FL server, if available) and Time interval supporting FL, if available (see clause 5.2 of TS 23.288 [50]).</w:t>
      </w:r>
    </w:p>
    <w:p w14:paraId="71F543F6" w14:textId="77777777" w:rsidR="003604D3" w:rsidRPr="00763456" w:rsidRDefault="003604D3" w:rsidP="003604D3">
      <w:pPr>
        <w:pStyle w:val="B2"/>
      </w:pPr>
      <w:r w:rsidRPr="00763456">
        <w:t>-</w:t>
      </w:r>
      <w:r w:rsidRPr="00763456">
        <w:tab/>
        <w:t>If the consumer is NWDAF containing MTLF with Vertical Federated Learning (VFL) capability, it includes VFL capability information per supported Analytics ID</w:t>
      </w:r>
      <w:r>
        <w:t xml:space="preserve"> and other related parameters as defined in clause 5.2 of TS 23.288 [50]</w:t>
      </w:r>
      <w:r w:rsidRPr="00763456">
        <w:t>.</w:t>
      </w:r>
    </w:p>
    <w:p w14:paraId="693D25A8" w14:textId="77777777" w:rsidR="003604D3" w:rsidRDefault="003604D3" w:rsidP="003604D3">
      <w:pPr>
        <w:pStyle w:val="B2"/>
      </w:pPr>
      <w:r>
        <w:t>-</w:t>
      </w:r>
      <w:r>
        <w:tab/>
        <w:t>If the consumer is NWDAF containing MTLF with ML Model Accuracy checking capability, it includes ML Model Accuracy checking capability for ML model accuracy monitoring (see clause 5.2 of TS 23.288 [50]).</w:t>
      </w:r>
    </w:p>
    <w:p w14:paraId="69DA9072" w14:textId="77777777" w:rsidR="003604D3" w:rsidRDefault="003604D3" w:rsidP="003604D3">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00E44D45" w14:textId="77777777" w:rsidR="003604D3" w:rsidRDefault="003604D3" w:rsidP="003604D3">
      <w:pPr>
        <w:pStyle w:val="B2"/>
      </w:pPr>
      <w:r>
        <w:t>-</w:t>
      </w:r>
      <w:r>
        <w:tab/>
        <w:t>It may also include NF Set ID and NF Type of the NF data sources, if data management service is available.</w:t>
      </w:r>
    </w:p>
    <w:p w14:paraId="5174FA1A" w14:textId="77777777" w:rsidR="003604D3" w:rsidRPr="00140E21" w:rsidRDefault="003604D3" w:rsidP="003604D3">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0FAB8D78" w14:textId="77777777" w:rsidR="003604D3" w:rsidRDefault="003604D3" w:rsidP="003604D3">
      <w:pPr>
        <w:pStyle w:val="B1"/>
      </w:pPr>
      <w:r>
        <w:t>-</w:t>
      </w:r>
      <w:r>
        <w:tab/>
        <w:t>If the consumer is ADRF, it may include:</w:t>
      </w:r>
    </w:p>
    <w:p w14:paraId="435EE140" w14:textId="77777777" w:rsidR="003604D3" w:rsidRDefault="003604D3" w:rsidP="003604D3">
      <w:pPr>
        <w:pStyle w:val="B2"/>
      </w:pPr>
      <w:r>
        <w:t>-</w:t>
      </w:r>
      <w:r>
        <w:tab/>
        <w:t>Data and analytics storage and retrieval capability if available.</w:t>
      </w:r>
    </w:p>
    <w:p w14:paraId="29F437FB" w14:textId="77777777" w:rsidR="003604D3" w:rsidRDefault="003604D3" w:rsidP="003604D3">
      <w:pPr>
        <w:pStyle w:val="B2"/>
      </w:pPr>
      <w:r>
        <w:t>-</w:t>
      </w:r>
      <w:r>
        <w:tab/>
        <w:t>ML model storage and retrieval capability if available.</w:t>
      </w:r>
    </w:p>
    <w:p w14:paraId="191468F6" w14:textId="77777777" w:rsidR="003604D3" w:rsidRDefault="003604D3" w:rsidP="003604D3">
      <w:pPr>
        <w:pStyle w:val="B1"/>
      </w:pPr>
      <w:r>
        <w:tab/>
        <w:t>Details about ADRF specific information are described in clause 6.3.20 of TS 23.501 [2].</w:t>
      </w:r>
    </w:p>
    <w:p w14:paraId="3F0B5180" w14:textId="77777777" w:rsidR="003604D3" w:rsidRDefault="003604D3" w:rsidP="003604D3">
      <w:pPr>
        <w:pStyle w:val="B1"/>
      </w:pPr>
      <w:r>
        <w:t>-</w:t>
      </w:r>
      <w:r>
        <w:tab/>
        <w:t xml:space="preserve">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w:t>
      </w:r>
      <w:r>
        <w:lastRenderedPageBreak/>
        <w:t>indication whether the untrusted AF supports mapping between UE IP address (IPv4 address or IPv6 prefix) and external UE ID (</w:t>
      </w:r>
      <w:proofErr w:type="gramStart"/>
      <w:r>
        <w:t>i.e.</w:t>
      </w:r>
      <w:proofErr w:type="gramEnd"/>
      <w:r>
        <w:t xml:space="preserv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304274D1" w14:textId="77777777" w:rsidR="003604D3" w:rsidRDefault="003604D3" w:rsidP="003604D3">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00883D30" w14:textId="77777777" w:rsidR="003604D3" w:rsidRDefault="003604D3" w:rsidP="003604D3">
      <w:pPr>
        <w:pStyle w:val="B1"/>
      </w:pPr>
      <w:r>
        <w:t>-</w:t>
      </w:r>
      <w:r>
        <w:tab/>
        <w:t>Notification endpoint for default subscription for each type of notification that the NF is interested in receiving.</w:t>
      </w:r>
    </w:p>
    <w:p w14:paraId="05A003F4" w14:textId="77777777" w:rsidR="003604D3" w:rsidRDefault="003604D3" w:rsidP="003604D3">
      <w:pPr>
        <w:pStyle w:val="B1"/>
      </w:pPr>
      <w:r>
        <w:t>-</w:t>
      </w:r>
      <w:r>
        <w:tab/>
        <w:t>Endpoint Address(es) of instance(s) of supported service(s).</w:t>
      </w:r>
    </w:p>
    <w:p w14:paraId="66C44CE1" w14:textId="77777777" w:rsidR="003604D3" w:rsidRDefault="003604D3" w:rsidP="003604D3">
      <w:pPr>
        <w:pStyle w:val="B1"/>
      </w:pPr>
      <w:r>
        <w:t>-</w:t>
      </w:r>
      <w:r>
        <w:tab/>
        <w:t>NF capacity information.</w:t>
      </w:r>
    </w:p>
    <w:p w14:paraId="13C643A4" w14:textId="77777777" w:rsidR="003604D3" w:rsidRDefault="003604D3" w:rsidP="003604D3">
      <w:pPr>
        <w:pStyle w:val="B1"/>
      </w:pPr>
      <w:r>
        <w:t>-</w:t>
      </w:r>
      <w:r>
        <w:tab/>
        <w:t>NF priority information.</w:t>
      </w:r>
    </w:p>
    <w:p w14:paraId="381DB462" w14:textId="77777777" w:rsidR="003604D3" w:rsidRDefault="003604D3" w:rsidP="003604D3">
      <w:pPr>
        <w:pStyle w:val="B1"/>
      </w:pPr>
      <w:r>
        <w:t>-</w:t>
      </w:r>
      <w:r>
        <w:tab/>
        <w:t>If consumer is NF, SCP domain the NF belongs to.</w:t>
      </w:r>
    </w:p>
    <w:p w14:paraId="669DEA37" w14:textId="77777777" w:rsidR="003604D3" w:rsidRDefault="003604D3" w:rsidP="003604D3">
      <w:pPr>
        <w:pStyle w:val="B1"/>
      </w:pPr>
      <w:r>
        <w:t>-</w:t>
      </w:r>
      <w:r>
        <w:tab/>
        <w:t>If the consumer is SCP, it may include:</w:t>
      </w:r>
    </w:p>
    <w:p w14:paraId="532F3F48" w14:textId="77777777" w:rsidR="003604D3" w:rsidRDefault="003604D3" w:rsidP="003604D3">
      <w:pPr>
        <w:pStyle w:val="B2"/>
      </w:pPr>
      <w:r>
        <w:t>-</w:t>
      </w:r>
      <w:r>
        <w:tab/>
        <w:t>SCP domain(s) the SCP belongs to.</w:t>
      </w:r>
    </w:p>
    <w:p w14:paraId="569B9E4C" w14:textId="77777777" w:rsidR="003604D3" w:rsidRDefault="003604D3" w:rsidP="003604D3">
      <w:pPr>
        <w:pStyle w:val="B2"/>
      </w:pPr>
      <w:r>
        <w:t>-</w:t>
      </w:r>
      <w:r>
        <w:tab/>
        <w:t>Remote PLMNs reachable through SCP.</w:t>
      </w:r>
    </w:p>
    <w:p w14:paraId="2B14AE17" w14:textId="77777777" w:rsidR="003604D3" w:rsidRDefault="003604D3" w:rsidP="003604D3">
      <w:pPr>
        <w:pStyle w:val="B2"/>
      </w:pPr>
      <w:r>
        <w:t>-</w:t>
      </w:r>
      <w:r>
        <w:tab/>
        <w:t>Endpoint addresses or Address Domain(s) (</w:t>
      </w:r>
      <w:proofErr w:type="gramStart"/>
      <w:r>
        <w:t>e.g.</w:t>
      </w:r>
      <w:proofErr w:type="gramEnd"/>
      <w:r>
        <w:t xml:space="preserve"> IP Address or FQDN ranges) accessible via the SCP.</w:t>
      </w:r>
    </w:p>
    <w:p w14:paraId="53677216" w14:textId="77777777" w:rsidR="003604D3" w:rsidRDefault="003604D3" w:rsidP="003604D3">
      <w:pPr>
        <w:pStyle w:val="B2"/>
      </w:pPr>
      <w:r>
        <w:t>-</w:t>
      </w:r>
      <w:r>
        <w:tab/>
        <w:t>NF sets of NFs served by the SCP.</w:t>
      </w:r>
    </w:p>
    <w:p w14:paraId="429085A4" w14:textId="77777777" w:rsidR="003604D3" w:rsidRDefault="003604D3" w:rsidP="003604D3">
      <w:pPr>
        <w:pStyle w:val="B2"/>
      </w:pPr>
      <w:r>
        <w:t>-</w:t>
      </w:r>
      <w:r>
        <w:tab/>
        <w:t>If the consumer NF is MB-SMF, it may include MB-SMF service area and the MBS Session ID(s), Area Session ID(s), the corresponding MBS service area(s) if available, as specified in TS 23.247 [78].</w:t>
      </w:r>
    </w:p>
    <w:p w14:paraId="3D63C1A4" w14:textId="77777777" w:rsidR="003604D3" w:rsidRDefault="003604D3" w:rsidP="003604D3">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7087AFC" w14:textId="77777777" w:rsidR="003604D3" w:rsidRDefault="003604D3" w:rsidP="003604D3">
      <w:pPr>
        <w:pStyle w:val="B1"/>
      </w:pPr>
      <w:r>
        <w:t>-</w:t>
      </w:r>
      <w:r>
        <w:tab/>
        <w:t>If the consumer is EASDF, it may include S-NSSAI, DNN, N6 IP address of the PSA UPF, Supported DNS security protocols of EASDF, location as per NF profile and DNAI (if exists).</w:t>
      </w:r>
    </w:p>
    <w:p w14:paraId="5B62D72F" w14:textId="77777777" w:rsidR="003604D3" w:rsidRDefault="003604D3" w:rsidP="003604D3">
      <w:pPr>
        <w:pStyle w:val="B1"/>
      </w:pPr>
      <w:r>
        <w:t>-</w:t>
      </w:r>
      <w:r>
        <w:tab/>
        <w:t>For ON-SNPN, if the consumer is AMF, Capability to support SNPN Onboarding, or, if the consumer is SMF, Capability to support User Plane Remote Provisioning.</w:t>
      </w:r>
    </w:p>
    <w:p w14:paraId="79E60468" w14:textId="77777777" w:rsidR="003604D3" w:rsidRDefault="003604D3" w:rsidP="003604D3">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0843FDED" w14:textId="77777777" w:rsidR="003604D3" w:rsidRDefault="003604D3" w:rsidP="003604D3">
      <w:pPr>
        <w:pStyle w:val="B1"/>
      </w:pPr>
      <w:r>
        <w:t>-</w:t>
      </w:r>
      <w:r>
        <w:tab/>
        <w:t>If the consumer is UPF and UPF can expose NAT information, it may include the range of IP addresses the NAT uses towards the DN (</w:t>
      </w:r>
      <w:proofErr w:type="gramStart"/>
      <w:r>
        <w:t>e.g.</w:t>
      </w:r>
      <w:proofErr w:type="gramEnd"/>
      <w:r>
        <w:t xml:space="preserve"> public IP addresses). This IP address range may be on a per IP domain, DNN and S-NSSAI.</w:t>
      </w:r>
    </w:p>
    <w:p w14:paraId="33710F31" w14:textId="77777777" w:rsidR="003604D3" w:rsidRDefault="003604D3" w:rsidP="003604D3">
      <w:pPr>
        <w:pStyle w:val="B1"/>
      </w:pPr>
      <w:r>
        <w:t>-</w:t>
      </w:r>
      <w:r>
        <w:tab/>
        <w:t>If the consumer is UPF, it may include the supported protocol to be used to measure N6 delay for the connection between the UPF and the measurement endpoint in the DN (as defined in clause 5.8.2.23 of TS 23.501 [2]).</w:t>
      </w:r>
    </w:p>
    <w:p w14:paraId="13609715" w14:textId="77777777" w:rsidR="003604D3" w:rsidRDefault="003604D3" w:rsidP="003604D3">
      <w:pPr>
        <w:pStyle w:val="B1"/>
      </w:pPr>
      <w:r>
        <w:t>-</w:t>
      </w:r>
      <w:r>
        <w:tab/>
        <w:t>If the consumer is DCSF, it may include an IMS domain name or a list of IMS domain names it serves, IMPU range of calling identity or called identity it serves, or IMPI range it serves.</w:t>
      </w:r>
    </w:p>
    <w:p w14:paraId="7B90B0A8" w14:textId="77777777" w:rsidR="003604D3" w:rsidRDefault="003604D3" w:rsidP="003604D3">
      <w:pPr>
        <w:pStyle w:val="B1"/>
      </w:pPr>
      <w:r>
        <w:t>-</w:t>
      </w:r>
      <w:r>
        <w:tab/>
        <w:t>If the consumer is MF, it may include the data channel media capabilities it supports and/or MF location information as specified in TS 23.228 [55].</w:t>
      </w:r>
    </w:p>
    <w:p w14:paraId="78D6076D" w14:textId="77777777" w:rsidR="003604D3" w:rsidRDefault="003604D3" w:rsidP="003604D3">
      <w:pPr>
        <w:pStyle w:val="B1"/>
      </w:pPr>
      <w:r>
        <w:t>-</w:t>
      </w:r>
      <w:r>
        <w:tab/>
        <w:t>If the consumer is MRF or MRFP, it includes the list of supported IMS media services (as defined in TS 23.228 [55]).</w:t>
      </w:r>
    </w:p>
    <w:p w14:paraId="45E7DE1A" w14:textId="77777777" w:rsidR="003604D3" w:rsidRDefault="003604D3" w:rsidP="003604D3">
      <w:pPr>
        <w:pStyle w:val="B1"/>
      </w:pPr>
      <w:r>
        <w:t>-</w:t>
      </w:r>
      <w:r>
        <w:tab/>
        <w:t>If the consumer is IMS AS, it may include the list of supported IMS DC events.</w:t>
      </w:r>
    </w:p>
    <w:p w14:paraId="6B406EDF" w14:textId="77777777" w:rsidR="003604D3" w:rsidRDefault="003604D3" w:rsidP="003604D3">
      <w:pPr>
        <w:pStyle w:val="B1"/>
      </w:pPr>
      <w:r>
        <w:t>-</w:t>
      </w:r>
      <w:r>
        <w:tab/>
        <w:t>If the consumer is SMF, it may include the capability of supporting Local Offloading Management.</w:t>
      </w:r>
    </w:p>
    <w:p w14:paraId="21EA62A4" w14:textId="77777777" w:rsidR="003604D3" w:rsidRDefault="003604D3" w:rsidP="003604D3">
      <w:pPr>
        <w:pStyle w:val="B1"/>
      </w:pPr>
      <w:r>
        <w:lastRenderedPageBreak/>
        <w:t>-</w:t>
      </w:r>
      <w:r>
        <w:tab/>
        <w:t>If the consumer is SMF and SMF supports Local Offloading Management, it may include supported Local Offloading Management service areas.</w:t>
      </w:r>
    </w:p>
    <w:p w14:paraId="7F9421C0" w14:textId="77777777" w:rsidR="008C0A05" w:rsidRPr="008C0A05" w:rsidRDefault="008C0A05" w:rsidP="008C0A05">
      <w:pPr>
        <w:rPr>
          <w:lang w:eastAsia="zh-CN"/>
        </w:rPr>
      </w:pPr>
    </w:p>
    <w:p w14:paraId="1FD10212" w14:textId="77777777" w:rsidR="00907550" w:rsidRPr="00CE4669" w:rsidRDefault="00907550" w:rsidP="00907550">
      <w:pPr>
        <w:pStyle w:val="CRSeparator"/>
      </w:pPr>
      <w:r w:rsidRPr="00CE4669">
        <w:t>==============Next change==============</w:t>
      </w:r>
    </w:p>
    <w:p w14:paraId="635656C2" w14:textId="77777777" w:rsidR="00805451" w:rsidRDefault="00805451" w:rsidP="00805451">
      <w:pPr>
        <w:pStyle w:val="5"/>
        <w:rPr>
          <w:lang w:eastAsia="zh-CN"/>
        </w:rPr>
      </w:pPr>
      <w:bookmarkStart w:id="12" w:name="_Toc45193537"/>
      <w:bookmarkStart w:id="13" w:name="_Toc47593169"/>
      <w:bookmarkStart w:id="14" w:name="_Toc51835256"/>
      <w:bookmarkStart w:id="15" w:name="_Toc217027743"/>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2"/>
      <w:bookmarkEnd w:id="13"/>
      <w:bookmarkEnd w:id="14"/>
      <w:bookmarkEnd w:id="15"/>
    </w:p>
    <w:p w14:paraId="6C616BCF" w14:textId="77777777" w:rsidR="004F38EC" w:rsidRPr="00140E21" w:rsidRDefault="004F38EC" w:rsidP="004F38EC">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7071D484" w14:textId="77777777" w:rsidR="004F38EC" w:rsidRPr="00140E21" w:rsidRDefault="004F38EC" w:rsidP="004F38EC">
      <w:pPr>
        <w:pStyle w:val="B1"/>
        <w:rPr>
          <w:lang w:eastAsia="ko-KR"/>
        </w:rPr>
      </w:pPr>
      <w:r w:rsidRPr="00140E21">
        <w:rPr>
          <w:lang w:eastAsia="ko-KR"/>
        </w:rPr>
        <w:t>-</w:t>
      </w:r>
      <w:r w:rsidRPr="00140E21">
        <w:rPr>
          <w:lang w:eastAsia="ko-KR"/>
        </w:rPr>
        <w:tab/>
        <w:t>NF load information.</w:t>
      </w:r>
    </w:p>
    <w:p w14:paraId="59F2B095" w14:textId="77777777" w:rsidR="004F38EC" w:rsidRDefault="004F38EC" w:rsidP="004F38EC">
      <w:pPr>
        <w:pStyle w:val="B1"/>
        <w:rPr>
          <w:lang w:eastAsia="ko-KR"/>
        </w:rPr>
      </w:pPr>
      <w:r>
        <w:rPr>
          <w:lang w:eastAsia="ko-KR"/>
        </w:rPr>
        <w:t>-</w:t>
      </w:r>
      <w:r>
        <w:rPr>
          <w:lang w:eastAsia="ko-KR"/>
        </w:rPr>
        <w:tab/>
        <w:t>NF capacity information.</w:t>
      </w:r>
    </w:p>
    <w:p w14:paraId="4E6D1BDF" w14:textId="77777777" w:rsidR="004F38EC" w:rsidRDefault="004F38EC" w:rsidP="004F38EC">
      <w:pPr>
        <w:pStyle w:val="B1"/>
        <w:rPr>
          <w:lang w:eastAsia="ko-KR"/>
        </w:rPr>
      </w:pPr>
      <w:r>
        <w:rPr>
          <w:lang w:eastAsia="ko-KR"/>
        </w:rPr>
        <w:t>-</w:t>
      </w:r>
      <w:r>
        <w:rPr>
          <w:lang w:eastAsia="ko-KR"/>
        </w:rPr>
        <w:tab/>
        <w:t>NF priority information.</w:t>
      </w:r>
    </w:p>
    <w:p w14:paraId="4AD30863" w14:textId="77777777" w:rsidR="004F38EC" w:rsidRPr="00140E21" w:rsidRDefault="004F38EC" w:rsidP="004F38EC">
      <w:pPr>
        <w:pStyle w:val="B1"/>
        <w:rPr>
          <w:lang w:eastAsia="ko-KR"/>
        </w:rPr>
      </w:pPr>
      <w:r w:rsidRPr="00140E21">
        <w:rPr>
          <w:lang w:eastAsia="ko-KR"/>
        </w:rPr>
        <w:t>-</w:t>
      </w:r>
      <w:r w:rsidRPr="00140E21">
        <w:rPr>
          <w:lang w:eastAsia="ko-KR"/>
        </w:rPr>
        <w:tab/>
        <w:t>If the target NF stores Data Set(s) (</w:t>
      </w:r>
      <w:proofErr w:type="gramStart"/>
      <w:r w:rsidRPr="00140E21">
        <w:rPr>
          <w:lang w:eastAsia="ko-KR"/>
        </w:rPr>
        <w:t>e.g.</w:t>
      </w:r>
      <w:proofErr w:type="gramEnd"/>
      <w:r w:rsidRPr="00140E21">
        <w:rPr>
          <w:lang w:eastAsia="ko-KR"/>
        </w:rPr>
        <w:t xml:space="preserve">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1CF597A8" w14:textId="77777777" w:rsidR="004F38EC" w:rsidRPr="00140E21" w:rsidRDefault="004F38EC" w:rsidP="004F38EC">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4C7CBC5" w14:textId="77777777" w:rsidR="004F38EC" w:rsidRPr="00140E21" w:rsidRDefault="004F38EC" w:rsidP="004F38EC">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FE0FFD6" w14:textId="77777777" w:rsidR="004F38EC" w:rsidRPr="00140E21" w:rsidRDefault="004F38EC" w:rsidP="004F38EC">
      <w:pPr>
        <w:pStyle w:val="B1"/>
        <w:rPr>
          <w:lang w:eastAsia="ko-KR"/>
        </w:rPr>
      </w:pPr>
      <w:r w:rsidRPr="00140E21">
        <w:rPr>
          <w:lang w:eastAsia="ko-KR"/>
        </w:rPr>
        <w:t>-</w:t>
      </w:r>
      <w:r w:rsidRPr="00140E21">
        <w:rPr>
          <w:lang w:eastAsia="ko-KR"/>
        </w:rPr>
        <w:tab/>
        <w:t>If the target NF is HSS, it can include HSS Group ID.</w:t>
      </w:r>
    </w:p>
    <w:p w14:paraId="05C38239" w14:textId="77777777" w:rsidR="004F38EC" w:rsidRPr="00140E21" w:rsidRDefault="004F38EC" w:rsidP="004F38EC">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38677124" w14:textId="77777777" w:rsidR="004F38EC" w:rsidRPr="00140E21" w:rsidRDefault="004F38EC" w:rsidP="004F38EC">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736C40E6" w14:textId="77777777" w:rsidR="004F38EC" w:rsidRPr="00140E21" w:rsidRDefault="004F38EC" w:rsidP="004F38EC">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B02BB0E" w14:textId="77777777" w:rsidR="004F38EC" w:rsidRDefault="004F38EC" w:rsidP="004F38EC">
      <w:pPr>
        <w:pStyle w:val="B1"/>
        <w:rPr>
          <w:ins w:id="16" w:author="Yicong-CTCC" w:date="2026-01-28T18:00:00Z"/>
          <w:lang w:eastAsia="ko-KR"/>
        </w:rPr>
      </w:pPr>
      <w:r w:rsidRPr="00140E21">
        <w:rPr>
          <w:lang w:eastAsia="ko-KR"/>
        </w:rPr>
        <w:t>-</w:t>
      </w:r>
      <w:r w:rsidRPr="00140E21">
        <w:rPr>
          <w:lang w:eastAsia="ko-KR"/>
        </w:rPr>
        <w:tab/>
        <w:t>For the UPF Management: UPF Provisioning Information as defined in clause 4.17.6.</w:t>
      </w:r>
    </w:p>
    <w:p w14:paraId="31B60B3A" w14:textId="59E3A889" w:rsidR="002F0467" w:rsidRPr="00140E21" w:rsidRDefault="002F0467" w:rsidP="002F0467">
      <w:pPr>
        <w:pStyle w:val="B1"/>
      </w:pPr>
      <w:ins w:id="17" w:author="Yicong-CTCC" w:date="2026-01-28T18:00:00Z">
        <w:r w:rsidRPr="00140E21">
          <w:t>-</w:t>
        </w:r>
        <w:r w:rsidRPr="00140E21">
          <w:tab/>
        </w:r>
        <w:r>
          <w:t>NF energy-related information, including energy priority information, schedule of energy state, or ener</w:t>
        </w:r>
      </w:ins>
      <w:ins w:id="18" w:author="Yicong-CTCC" w:date="2026-01-29T16:04:00Z">
        <w:r w:rsidR="00BB52CC">
          <w:t>g</w:t>
        </w:r>
      </w:ins>
      <w:ins w:id="19" w:author="Yicong-CTCC" w:date="2026-01-28T18:00:00Z">
        <w:r>
          <w:t xml:space="preserve">y </w:t>
        </w:r>
        <w:proofErr w:type="gramStart"/>
        <w:r>
          <w:t xml:space="preserve">state </w:t>
        </w:r>
        <w:r w:rsidRPr="00140E21">
          <w:t xml:space="preserve"> (</w:t>
        </w:r>
        <w:proofErr w:type="gramEnd"/>
        <w:r w:rsidRPr="00140E21">
          <w:t>if available).</w:t>
        </w:r>
      </w:ins>
    </w:p>
    <w:p w14:paraId="52CED988" w14:textId="77777777" w:rsidR="004F38EC" w:rsidRPr="00140E21" w:rsidRDefault="004F38EC" w:rsidP="004F38EC">
      <w:pPr>
        <w:pStyle w:val="B1"/>
        <w:rPr>
          <w:lang w:eastAsia="ko-KR"/>
        </w:rPr>
      </w:pPr>
      <w:r w:rsidRPr="00140E21">
        <w:rPr>
          <w:lang w:eastAsia="ko-KR"/>
        </w:rPr>
        <w:t>-</w:t>
      </w:r>
      <w:r w:rsidRPr="00140E21">
        <w:rPr>
          <w:lang w:eastAsia="ko-KR"/>
        </w:rPr>
        <w:tab/>
        <w:t>S-NSSAI(s) and the associated NSI ID(s) (if available).</w:t>
      </w:r>
    </w:p>
    <w:p w14:paraId="647C2141" w14:textId="77777777" w:rsidR="004F38EC" w:rsidRPr="00140E21" w:rsidRDefault="004F38EC" w:rsidP="004F38EC">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w:t>
      </w:r>
      <w:proofErr w:type="gramStart"/>
      <w:r w:rsidRPr="00140E21">
        <w:rPr>
          <w:lang w:eastAsia="ko-KR"/>
        </w:rPr>
        <w:t>e.g.</w:t>
      </w:r>
      <w:proofErr w:type="gramEnd"/>
      <w:r w:rsidRPr="00140E21">
        <w:rPr>
          <w:lang w:eastAsia="ko-KR"/>
        </w:rPr>
        <w:t xml:space="preserve"> geographical location, data centre).</w:t>
      </w:r>
    </w:p>
    <w:p w14:paraId="09149535" w14:textId="77777777" w:rsidR="004F38EC" w:rsidRPr="00140E21" w:rsidRDefault="004F38EC" w:rsidP="004F38EC">
      <w:pPr>
        <w:pStyle w:val="B1"/>
        <w:rPr>
          <w:lang w:eastAsia="ko-KR"/>
        </w:rPr>
      </w:pPr>
      <w:r w:rsidRPr="00140E21">
        <w:rPr>
          <w:lang w:eastAsia="ko-KR"/>
        </w:rPr>
        <w:t>-</w:t>
      </w:r>
      <w:r w:rsidRPr="00140E21">
        <w:rPr>
          <w:lang w:eastAsia="ko-KR"/>
        </w:rPr>
        <w:tab/>
        <w:t>TAI(s).</w:t>
      </w:r>
    </w:p>
    <w:p w14:paraId="75ACB684" w14:textId="77777777" w:rsidR="004F38EC" w:rsidRPr="00140E21" w:rsidRDefault="004F38EC" w:rsidP="004F38EC">
      <w:pPr>
        <w:pStyle w:val="B1"/>
        <w:rPr>
          <w:lang w:eastAsia="ko-KR"/>
        </w:rPr>
      </w:pPr>
      <w:r w:rsidRPr="00140E21">
        <w:rPr>
          <w:lang w:eastAsia="ko-KR"/>
        </w:rPr>
        <w:t>-</w:t>
      </w:r>
      <w:r w:rsidRPr="00140E21">
        <w:rPr>
          <w:lang w:eastAsia="ko-KR"/>
        </w:rPr>
        <w:tab/>
        <w:t>PLMN ID.</w:t>
      </w:r>
    </w:p>
    <w:p w14:paraId="7DE2E2DB" w14:textId="77777777" w:rsidR="004F38EC" w:rsidRPr="00140E21" w:rsidRDefault="004F38EC" w:rsidP="004F38EC">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425E3F9" w14:textId="77777777" w:rsidR="004F38EC" w:rsidRDefault="004F38EC" w:rsidP="004F38E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CA77709" w14:textId="77777777" w:rsidR="004F38EC" w:rsidRDefault="004F38EC" w:rsidP="004F38EC">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7F8E7B38" w14:textId="77777777" w:rsidR="004F38EC" w:rsidRDefault="004F38EC" w:rsidP="004F38EC">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181A0337" w14:textId="77777777" w:rsidR="004F38EC" w:rsidRDefault="004F38EC" w:rsidP="004F38EC">
      <w:pPr>
        <w:pStyle w:val="B2"/>
        <w:rPr>
          <w:lang w:eastAsia="ko-KR"/>
        </w:rPr>
      </w:pPr>
      <w:r>
        <w:rPr>
          <w:lang w:eastAsia="ko-KR"/>
        </w:rPr>
        <w:t>-</w:t>
      </w:r>
      <w:r>
        <w:rPr>
          <w:lang w:eastAsia="ko-KR"/>
        </w:rPr>
        <w:tab/>
        <w:t>LMF-based AI/ML positioning indication (indicating that the NWDAF supports ML model training for LMF-based AI/ML positioning).</w:t>
      </w:r>
    </w:p>
    <w:p w14:paraId="38FA0FCD" w14:textId="77777777" w:rsidR="004F38EC" w:rsidRDefault="004F38EC" w:rsidP="004F38EC">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6C3CF580" w14:textId="77777777" w:rsidR="004F38EC" w:rsidRDefault="004F38EC" w:rsidP="004F38EC">
      <w:pPr>
        <w:pStyle w:val="B2"/>
        <w:rPr>
          <w:lang w:eastAsia="ko-KR"/>
        </w:rPr>
      </w:pPr>
      <w:r>
        <w:rPr>
          <w:lang w:eastAsia="ko-KR"/>
        </w:rPr>
        <w:lastRenderedPageBreak/>
        <w:t>-</w:t>
      </w:r>
      <w:r>
        <w:rPr>
          <w:lang w:eastAsia="ko-KR"/>
        </w:rPr>
        <w:tab/>
        <w:t>Analytics aggregation capability and/or Analytics metadata provisioning capability, if such capability is provided by the NWDAF.</w:t>
      </w:r>
    </w:p>
    <w:p w14:paraId="79A31B05" w14:textId="77777777" w:rsidR="004F38EC" w:rsidRDefault="004F38EC" w:rsidP="004F38EC">
      <w:pPr>
        <w:pStyle w:val="B2"/>
        <w:rPr>
          <w:lang w:eastAsia="ko-KR"/>
        </w:rPr>
      </w:pPr>
      <w:r>
        <w:rPr>
          <w:lang w:eastAsia="ko-KR"/>
        </w:rPr>
        <w:t>-</w:t>
      </w:r>
      <w:r>
        <w:rPr>
          <w:lang w:eastAsia="ko-KR"/>
        </w:rPr>
        <w:tab/>
        <w:t>Supported Analytics Delay per Analytics ID.</w:t>
      </w:r>
    </w:p>
    <w:p w14:paraId="015081D6" w14:textId="77777777" w:rsidR="004F38EC" w:rsidRDefault="004F38EC" w:rsidP="004F38EC">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08919B54" w14:textId="77777777" w:rsidR="004F38EC" w:rsidRDefault="004F38EC" w:rsidP="004F38EC">
      <w:pPr>
        <w:pStyle w:val="B2"/>
        <w:rPr>
          <w:lang w:eastAsia="ko-KR"/>
        </w:rPr>
      </w:pPr>
      <w:r>
        <w:rPr>
          <w:lang w:eastAsia="ko-KR"/>
        </w:rPr>
        <w:t>-</w:t>
      </w:r>
      <w:r>
        <w:rPr>
          <w:lang w:eastAsia="ko-KR"/>
        </w:rPr>
        <w:tab/>
        <w:t>If the target NF is NWDAF with FL capability, it may also include FL capability information per analytics ID containing FL capability type (</w:t>
      </w:r>
      <w:proofErr w:type="gramStart"/>
      <w:r>
        <w:rPr>
          <w:lang w:eastAsia="ko-KR"/>
        </w:rPr>
        <w:t>i.e.</w:t>
      </w:r>
      <w:proofErr w:type="gramEnd"/>
      <w:r>
        <w:rPr>
          <w:lang w:eastAsia="ko-KR"/>
        </w:rPr>
        <w:t xml:space="preserve"> FL server and/or FL client, if available) and Time interval supporting FL, if available (see clause 5.2 of TS 23.288 [50]).</w:t>
      </w:r>
    </w:p>
    <w:p w14:paraId="55009BEA" w14:textId="77777777" w:rsidR="004F38EC" w:rsidRPr="00A404AF" w:rsidRDefault="004F38EC" w:rsidP="004F38EC">
      <w:pPr>
        <w:pStyle w:val="B2"/>
      </w:pPr>
      <w:r w:rsidRPr="00A404AF">
        <w:t>-</w:t>
      </w:r>
      <w:r w:rsidRPr="00A404AF">
        <w:tab/>
        <w:t>If the target NF is NWDAF with the VFL capability, it may include VFL capability information per Analytics ID containing VFL capability type (</w:t>
      </w:r>
      <w:proofErr w:type="gramStart"/>
      <w:r w:rsidRPr="00A404AF">
        <w:t>i.e.</w:t>
      </w:r>
      <w:proofErr w:type="gramEnd"/>
      <w:r w:rsidRPr="00A404AF">
        <w:t xml:space="preserv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136A4068" w14:textId="77777777" w:rsidR="004F38EC" w:rsidRPr="00140E21" w:rsidRDefault="004F38EC" w:rsidP="004F38EC">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E359039" w14:textId="77777777" w:rsidR="004F38EC" w:rsidRDefault="004F38EC" w:rsidP="004F38EC">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17EACEA0" w14:textId="77777777" w:rsidR="004F38EC" w:rsidRDefault="004F38EC" w:rsidP="004F38EC">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2605839A" w14:textId="77777777" w:rsidR="004F38EC" w:rsidRPr="00140E21" w:rsidRDefault="004F38EC" w:rsidP="004F38EC">
      <w:pPr>
        <w:pStyle w:val="B1"/>
        <w:rPr>
          <w:lang w:eastAsia="ko-KR"/>
        </w:rPr>
      </w:pPr>
      <w:r w:rsidRPr="00140E21">
        <w:rPr>
          <w:lang w:eastAsia="ko-KR"/>
        </w:rPr>
        <w:t>-</w:t>
      </w:r>
      <w:r w:rsidRPr="00140E21">
        <w:rPr>
          <w:lang w:eastAsia="ko-KR"/>
        </w:rPr>
        <w:tab/>
        <w:t>NF Set ID.</w:t>
      </w:r>
    </w:p>
    <w:p w14:paraId="3C967C9E" w14:textId="77777777" w:rsidR="004F38EC" w:rsidRPr="00140E21" w:rsidRDefault="004F38EC" w:rsidP="004F38EC">
      <w:pPr>
        <w:pStyle w:val="B1"/>
        <w:rPr>
          <w:lang w:eastAsia="ko-KR"/>
        </w:rPr>
      </w:pPr>
      <w:r w:rsidRPr="00140E21">
        <w:rPr>
          <w:lang w:eastAsia="ko-KR"/>
        </w:rPr>
        <w:t>-</w:t>
      </w:r>
      <w:r w:rsidRPr="00140E21">
        <w:rPr>
          <w:lang w:eastAsia="ko-KR"/>
        </w:rPr>
        <w:tab/>
        <w:t>NF Service Set ID.</w:t>
      </w:r>
    </w:p>
    <w:p w14:paraId="743792C9" w14:textId="77777777" w:rsidR="004F38EC" w:rsidRPr="00140E21" w:rsidRDefault="004F38EC" w:rsidP="004F38EC">
      <w:pPr>
        <w:pStyle w:val="B1"/>
        <w:rPr>
          <w:lang w:eastAsia="ko-KR"/>
        </w:rPr>
      </w:pPr>
      <w:r w:rsidRPr="00140E21">
        <w:rPr>
          <w:lang w:eastAsia="ko-KR"/>
        </w:rPr>
        <w:t>-</w:t>
      </w:r>
      <w:r w:rsidRPr="00140E21">
        <w:rPr>
          <w:lang w:eastAsia="ko-KR"/>
        </w:rPr>
        <w:tab/>
        <w:t>If the target NF is SMF, it may include the SMF(s) Service Area</w:t>
      </w:r>
      <w:r>
        <w:rPr>
          <w:lang w:eastAsia="ko-KR"/>
        </w:rPr>
        <w:t xml:space="preserve"> and/or Local Offloading Management service area if SMF supports Local Offloading Management</w:t>
      </w:r>
      <w:r w:rsidRPr="00140E21">
        <w:rPr>
          <w:lang w:eastAsia="ko-KR"/>
        </w:rPr>
        <w:t>.</w:t>
      </w:r>
    </w:p>
    <w:p w14:paraId="13071D9C" w14:textId="77777777" w:rsidR="004F38EC" w:rsidRPr="00140E21" w:rsidRDefault="004F38EC" w:rsidP="004F38EC">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r>
        <w:t xml:space="preserve"> This does not apply to SMF(s) Local Offloading Management service area.</w:t>
      </w:r>
    </w:p>
    <w:p w14:paraId="1307B56D" w14:textId="77777777" w:rsidR="004F38EC" w:rsidRDefault="004F38EC" w:rsidP="004F38EC">
      <w:pPr>
        <w:pStyle w:val="B1"/>
        <w:rPr>
          <w:lang w:eastAsia="ko-KR"/>
        </w:rPr>
      </w:pPr>
      <w:r>
        <w:rPr>
          <w:lang w:eastAsia="ko-KR"/>
        </w:rPr>
        <w:t>-</w:t>
      </w:r>
      <w:r>
        <w:rPr>
          <w:lang w:eastAsia="ko-KR"/>
        </w:rPr>
        <w:tab/>
        <w:t>If the target NF is SMF, it may include the capability of supporting Local Offloading Management.</w:t>
      </w:r>
    </w:p>
    <w:p w14:paraId="29C7E294" w14:textId="77777777" w:rsidR="004F38EC" w:rsidRPr="00140E21" w:rsidRDefault="004F38EC" w:rsidP="004F38EC">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744C0248" w14:textId="77777777" w:rsidR="004F38EC" w:rsidRPr="00140E21" w:rsidRDefault="004F38EC" w:rsidP="004F38EC">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w:t>
      </w:r>
      <w:proofErr w:type="gramStart"/>
      <w:r>
        <w:rPr>
          <w:lang w:eastAsia="ko-KR"/>
        </w:rPr>
        <w:t>i.e.</w:t>
      </w:r>
      <w:proofErr w:type="gramEnd"/>
      <w:r>
        <w:rPr>
          <w:lang w:eastAsia="ko-KR"/>
        </w:rPr>
        <w:t xml:space="preserv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23007F0A" w14:textId="77777777" w:rsidR="004F38EC" w:rsidRDefault="004F38EC" w:rsidP="004F38EC">
      <w:pPr>
        <w:pStyle w:val="B1"/>
        <w:rPr>
          <w:lang w:eastAsia="ko-KR"/>
        </w:rPr>
      </w:pPr>
      <w:r>
        <w:rPr>
          <w:lang w:eastAsia="ko-KR"/>
        </w:rPr>
        <w:t>-</w:t>
      </w:r>
      <w:r>
        <w:rPr>
          <w:lang w:eastAsia="ko-KR"/>
        </w:rPr>
        <w:tab/>
        <w:t>SCP domain the NF belongs to.</w:t>
      </w:r>
    </w:p>
    <w:p w14:paraId="65167846" w14:textId="77777777" w:rsidR="004F38EC" w:rsidRDefault="004F38EC" w:rsidP="004F38EC">
      <w:pPr>
        <w:pStyle w:val="NO"/>
      </w:pPr>
      <w:r>
        <w:t>NOTE 15:</w:t>
      </w:r>
      <w:r>
        <w:tab/>
        <w:t>Only one SCP domain is registered in NF profile for an NF.</w:t>
      </w:r>
    </w:p>
    <w:p w14:paraId="2A1106DF" w14:textId="77777777" w:rsidR="004F38EC" w:rsidRDefault="004F38EC" w:rsidP="004F38EC">
      <w:pPr>
        <w:pStyle w:val="B1"/>
        <w:rPr>
          <w:lang w:eastAsia="ko-KR"/>
        </w:rPr>
      </w:pPr>
      <w:r>
        <w:rPr>
          <w:lang w:eastAsia="ko-KR"/>
        </w:rPr>
        <w:t>-</w:t>
      </w:r>
      <w:r>
        <w:rPr>
          <w:lang w:eastAsia="ko-KR"/>
        </w:rPr>
        <w:tab/>
        <w:t>If the target is SCP:</w:t>
      </w:r>
    </w:p>
    <w:p w14:paraId="6A417300" w14:textId="77777777" w:rsidR="004F38EC" w:rsidRDefault="004F38EC" w:rsidP="004F38EC">
      <w:pPr>
        <w:pStyle w:val="B2"/>
      </w:pPr>
      <w:r>
        <w:t>-</w:t>
      </w:r>
      <w:r>
        <w:tab/>
        <w:t>SCP domain(s).</w:t>
      </w:r>
    </w:p>
    <w:p w14:paraId="6BE5A69B" w14:textId="77777777" w:rsidR="004F38EC" w:rsidRDefault="004F38EC" w:rsidP="004F38EC">
      <w:pPr>
        <w:pStyle w:val="B2"/>
      </w:pPr>
      <w:r>
        <w:t>-</w:t>
      </w:r>
      <w:r>
        <w:tab/>
        <w:t>Remote PLMNs reachable through SCP.</w:t>
      </w:r>
    </w:p>
    <w:p w14:paraId="64357FD1" w14:textId="77777777" w:rsidR="004F38EC" w:rsidRDefault="004F38EC" w:rsidP="004F38EC">
      <w:pPr>
        <w:pStyle w:val="B2"/>
      </w:pPr>
      <w:r>
        <w:t>-</w:t>
      </w:r>
      <w:r>
        <w:tab/>
        <w:t>Endpoint addresses or Address Domain(s) (</w:t>
      </w:r>
      <w:proofErr w:type="gramStart"/>
      <w:r>
        <w:t>e.g.</w:t>
      </w:r>
      <w:proofErr w:type="gramEnd"/>
      <w:r>
        <w:t xml:space="preserve"> IP Address or FQDN ranges) accessible via the SCP.</w:t>
      </w:r>
    </w:p>
    <w:p w14:paraId="73756A56" w14:textId="77777777" w:rsidR="004F38EC" w:rsidRDefault="004F38EC" w:rsidP="004F38EC">
      <w:pPr>
        <w:pStyle w:val="B2"/>
      </w:pPr>
      <w:r>
        <w:t>-</w:t>
      </w:r>
      <w:r>
        <w:tab/>
        <w:t>NF sets of NFs served by the SCP.</w:t>
      </w:r>
    </w:p>
    <w:p w14:paraId="7A7D5748" w14:textId="77777777" w:rsidR="004F38EC" w:rsidRDefault="004F38EC" w:rsidP="004F38EC">
      <w:pPr>
        <w:pStyle w:val="B1"/>
        <w:rPr>
          <w:lang w:eastAsia="ko-KR"/>
        </w:rPr>
      </w:pPr>
      <w:r>
        <w:rPr>
          <w:lang w:eastAsia="ko-KR"/>
        </w:rPr>
        <w:t>-</w:t>
      </w:r>
      <w:r>
        <w:rPr>
          <w:lang w:eastAsia="ko-KR"/>
        </w:rPr>
        <w:tab/>
        <w:t>If the target NF is 5G DDNMF, it may include IP Address or FQDN of 5G DDNMF.</w:t>
      </w:r>
    </w:p>
    <w:p w14:paraId="358A50AE" w14:textId="77777777" w:rsidR="004F38EC" w:rsidRDefault="004F38EC" w:rsidP="004F38EC">
      <w:pPr>
        <w:pStyle w:val="B1"/>
      </w:pPr>
      <w:r>
        <w:t>-</w:t>
      </w:r>
      <w:r>
        <w:tab/>
        <w:t>If the target NF is MB-SMF, it may include the MBS Session ID(s), Area Session ID(s), corresponding MBS service area(s) as described in TS 23.247 [78].</w:t>
      </w:r>
    </w:p>
    <w:p w14:paraId="1645EFDE" w14:textId="77777777" w:rsidR="004F38EC" w:rsidRDefault="004F38EC" w:rsidP="004F38EC">
      <w:pPr>
        <w:pStyle w:val="B1"/>
      </w:pPr>
      <w:r>
        <w:lastRenderedPageBreak/>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40FC429" w14:textId="77777777" w:rsidR="004F38EC" w:rsidRDefault="004F38EC" w:rsidP="004F38EC">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3BE50853" w14:textId="77777777" w:rsidR="004F38EC" w:rsidRDefault="004F38EC" w:rsidP="004F38EC">
      <w:pPr>
        <w:pStyle w:val="B2"/>
      </w:pPr>
      <w:r>
        <w:t>-</w:t>
      </w:r>
      <w:r>
        <w:tab/>
        <w:t>an indication that the reply applies to all NF types; and/or</w:t>
      </w:r>
    </w:p>
    <w:p w14:paraId="5C7D312A" w14:textId="77777777" w:rsidR="004F38EC" w:rsidRDefault="004F38EC" w:rsidP="004F38EC">
      <w:pPr>
        <w:pStyle w:val="B2"/>
      </w:pPr>
      <w:r>
        <w:t>-</w:t>
      </w:r>
      <w:r>
        <w:tab/>
        <w:t>the address of an SCP where to send the request.</w:t>
      </w:r>
    </w:p>
    <w:p w14:paraId="49D4105E" w14:textId="77777777" w:rsidR="004F38EC" w:rsidRPr="00140E21" w:rsidRDefault="004F38EC" w:rsidP="004F38EC">
      <w:pPr>
        <w:rPr>
          <w:b/>
        </w:rPr>
      </w:pPr>
      <w:r w:rsidRPr="00140E21">
        <w:t>See clause 4.17.4 and 4.17.5 for details on the usage of this service operation.</w:t>
      </w:r>
    </w:p>
    <w:p w14:paraId="1EA6E921" w14:textId="77777777" w:rsidR="00805451" w:rsidRPr="00805451" w:rsidRDefault="00805451" w:rsidP="00805451">
      <w:pPr>
        <w:rPr>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605BE" w14:textId="77777777" w:rsidR="00423BE0" w:rsidRDefault="00423BE0">
      <w:r>
        <w:separator/>
      </w:r>
    </w:p>
  </w:endnote>
  <w:endnote w:type="continuationSeparator" w:id="0">
    <w:p w14:paraId="6D0FCE70" w14:textId="77777777" w:rsidR="00423BE0" w:rsidRDefault="00423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A8BBD" w14:textId="77777777" w:rsidR="00423BE0" w:rsidRDefault="00423BE0">
      <w:r>
        <w:separator/>
      </w:r>
    </w:p>
  </w:footnote>
  <w:footnote w:type="continuationSeparator" w:id="0">
    <w:p w14:paraId="68F1EA59" w14:textId="77777777" w:rsidR="00423BE0" w:rsidRDefault="00423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cong-CTCC">
    <w15:presenceInfo w15:providerId="None" w15:userId="Yicong-CT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DEwMzezNLE0MDY1MzRV0lEKTi0uzszPAykwrwUA2U99biwAAAA="/>
  </w:docVars>
  <w:rsids>
    <w:rsidRoot w:val="00022E4A"/>
    <w:rsid w:val="00013138"/>
    <w:rsid w:val="000163A3"/>
    <w:rsid w:val="00022E4A"/>
    <w:rsid w:val="00055E86"/>
    <w:rsid w:val="00070E09"/>
    <w:rsid w:val="000A6394"/>
    <w:rsid w:val="000B7FED"/>
    <w:rsid w:val="000C038A"/>
    <w:rsid w:val="000C6598"/>
    <w:rsid w:val="000D44B3"/>
    <w:rsid w:val="001270B4"/>
    <w:rsid w:val="00145D43"/>
    <w:rsid w:val="00192C46"/>
    <w:rsid w:val="001A08B3"/>
    <w:rsid w:val="001A7B60"/>
    <w:rsid w:val="001B52F0"/>
    <w:rsid w:val="001B7A65"/>
    <w:rsid w:val="001E41F3"/>
    <w:rsid w:val="001F3851"/>
    <w:rsid w:val="0026004D"/>
    <w:rsid w:val="002640DD"/>
    <w:rsid w:val="00275D12"/>
    <w:rsid w:val="00284FEB"/>
    <w:rsid w:val="002860C4"/>
    <w:rsid w:val="002B558B"/>
    <w:rsid w:val="002B5741"/>
    <w:rsid w:val="002E136E"/>
    <w:rsid w:val="002E472E"/>
    <w:rsid w:val="002E5590"/>
    <w:rsid w:val="002F0467"/>
    <w:rsid w:val="00305409"/>
    <w:rsid w:val="003604D3"/>
    <w:rsid w:val="003609EF"/>
    <w:rsid w:val="0036231A"/>
    <w:rsid w:val="00374DD4"/>
    <w:rsid w:val="00386332"/>
    <w:rsid w:val="003D209F"/>
    <w:rsid w:val="003E1A36"/>
    <w:rsid w:val="00410371"/>
    <w:rsid w:val="00423BE0"/>
    <w:rsid w:val="004242F1"/>
    <w:rsid w:val="00455609"/>
    <w:rsid w:val="004B75B7"/>
    <w:rsid w:val="004D5E28"/>
    <w:rsid w:val="004F38EC"/>
    <w:rsid w:val="004F5125"/>
    <w:rsid w:val="0050622E"/>
    <w:rsid w:val="00507E5A"/>
    <w:rsid w:val="005141D9"/>
    <w:rsid w:val="0051580D"/>
    <w:rsid w:val="00547111"/>
    <w:rsid w:val="00592D74"/>
    <w:rsid w:val="005E2C44"/>
    <w:rsid w:val="005F7D01"/>
    <w:rsid w:val="00621188"/>
    <w:rsid w:val="006257ED"/>
    <w:rsid w:val="00653DE4"/>
    <w:rsid w:val="00661C9C"/>
    <w:rsid w:val="00665C47"/>
    <w:rsid w:val="00695808"/>
    <w:rsid w:val="00696313"/>
    <w:rsid w:val="006B46FB"/>
    <w:rsid w:val="006E21FB"/>
    <w:rsid w:val="007101BB"/>
    <w:rsid w:val="00792342"/>
    <w:rsid w:val="007977A8"/>
    <w:rsid w:val="007B512A"/>
    <w:rsid w:val="007C2097"/>
    <w:rsid w:val="007D6A07"/>
    <w:rsid w:val="007F7259"/>
    <w:rsid w:val="008040A8"/>
    <w:rsid w:val="00805451"/>
    <w:rsid w:val="00827151"/>
    <w:rsid w:val="008279FA"/>
    <w:rsid w:val="008626E7"/>
    <w:rsid w:val="00870EE7"/>
    <w:rsid w:val="00876679"/>
    <w:rsid w:val="008863B9"/>
    <w:rsid w:val="0088692D"/>
    <w:rsid w:val="008A45A6"/>
    <w:rsid w:val="008C0A05"/>
    <w:rsid w:val="008D3CCC"/>
    <w:rsid w:val="008F3789"/>
    <w:rsid w:val="008F686C"/>
    <w:rsid w:val="00907550"/>
    <w:rsid w:val="009148DE"/>
    <w:rsid w:val="00941E30"/>
    <w:rsid w:val="009531B0"/>
    <w:rsid w:val="009741B3"/>
    <w:rsid w:val="009777D9"/>
    <w:rsid w:val="00991B88"/>
    <w:rsid w:val="00997E33"/>
    <w:rsid w:val="009A5753"/>
    <w:rsid w:val="009A579D"/>
    <w:rsid w:val="009E3297"/>
    <w:rsid w:val="009F734F"/>
    <w:rsid w:val="00A246B6"/>
    <w:rsid w:val="00A357DB"/>
    <w:rsid w:val="00A47E70"/>
    <w:rsid w:val="00A50CF0"/>
    <w:rsid w:val="00A62F7C"/>
    <w:rsid w:val="00A7671C"/>
    <w:rsid w:val="00A76E23"/>
    <w:rsid w:val="00AA2CBC"/>
    <w:rsid w:val="00AB7F65"/>
    <w:rsid w:val="00AC5820"/>
    <w:rsid w:val="00AD1CD8"/>
    <w:rsid w:val="00B258BB"/>
    <w:rsid w:val="00B67B97"/>
    <w:rsid w:val="00B968C8"/>
    <w:rsid w:val="00BA3EC5"/>
    <w:rsid w:val="00BA51D9"/>
    <w:rsid w:val="00BB52CC"/>
    <w:rsid w:val="00BB5DFC"/>
    <w:rsid w:val="00BC05C8"/>
    <w:rsid w:val="00BD279D"/>
    <w:rsid w:val="00BD6BB8"/>
    <w:rsid w:val="00C55B67"/>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04E6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link w:val="B1Char"/>
    <w:rsid w:val="00F9066D"/>
  </w:style>
  <w:style w:type="paragraph" w:customStyle="1" w:styleId="B2">
    <w:name w:val="B2"/>
    <w:basedOn w:val="23"/>
    <w:link w:val="B2Char"/>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3604D3"/>
    <w:rPr>
      <w:rFonts w:ascii="Times New Roman" w:hAnsi="Times New Roman"/>
      <w:lang w:val="en-GB" w:eastAsia="en-GB"/>
    </w:rPr>
  </w:style>
  <w:style w:type="character" w:customStyle="1" w:styleId="B1Char">
    <w:name w:val="B1 Char"/>
    <w:link w:val="B1"/>
    <w:qFormat/>
    <w:locked/>
    <w:rsid w:val="003604D3"/>
    <w:rPr>
      <w:rFonts w:ascii="Times New Roman" w:hAnsi="Times New Roman"/>
      <w:lang w:val="en-GB" w:eastAsia="en-GB"/>
    </w:rPr>
  </w:style>
  <w:style w:type="character" w:customStyle="1" w:styleId="B2Char">
    <w:name w:val="B2 Char"/>
    <w:link w:val="B2"/>
    <w:rsid w:val="003604D3"/>
    <w:rPr>
      <w:rFonts w:ascii="Times New Roman" w:hAnsi="Times New Roman"/>
      <w:lang w:val="en-GB" w:eastAsia="en-GB"/>
    </w:rPr>
  </w:style>
  <w:style w:type="character" w:customStyle="1" w:styleId="NOZchn">
    <w:name w:val="NO Zchn"/>
    <w:qFormat/>
    <w:rsid w:val="00A76E23"/>
    <w:rPr>
      <w:rFonts w:eastAsia="Times New Roman"/>
    </w:rPr>
  </w:style>
  <w:style w:type="character" w:customStyle="1" w:styleId="TALChar">
    <w:name w:val="TAL Char"/>
    <w:link w:val="TAL"/>
    <w:qFormat/>
    <w:locked/>
    <w:rsid w:val="00A76E23"/>
    <w:rPr>
      <w:rFonts w:ascii="Arial" w:hAnsi="Arial"/>
      <w:sz w:val="18"/>
      <w:lang w:val="en-GB" w:eastAsia="en-GB"/>
    </w:rPr>
  </w:style>
  <w:style w:type="character" w:customStyle="1" w:styleId="TAHCar">
    <w:name w:val="TAH Car"/>
    <w:link w:val="TAH"/>
    <w:qFormat/>
    <w:rsid w:val="00A76E23"/>
    <w:rPr>
      <w:rFonts w:ascii="Arial" w:hAnsi="Arial"/>
      <w:b/>
      <w:sz w:val="18"/>
      <w:lang w:val="en-GB" w:eastAsia="en-GB"/>
    </w:rPr>
  </w:style>
  <w:style w:type="character" w:customStyle="1" w:styleId="THChar">
    <w:name w:val="TH Char"/>
    <w:link w:val="TH"/>
    <w:qFormat/>
    <w:rsid w:val="00A76E23"/>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8</Pages>
  <Words>3579</Words>
  <Characters>18668</Characters>
  <Application>Microsoft Office Word</Application>
  <DocSecurity>0</DocSecurity>
  <Lines>155</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Yicong-CTCC</cp:lastModifiedBy>
  <cp:revision>27</cp:revision>
  <cp:lastPrinted>1899-12-31T23:00:00Z</cp:lastPrinted>
  <dcterms:created xsi:type="dcterms:W3CDTF">2026-01-16T12:26:00Z</dcterms:created>
  <dcterms:modified xsi:type="dcterms:W3CDTF">2026-01-30T07:15:00Z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S2-2600626</vt:lpwstr>
  </property>
  <property fmtid="{D5CDD505-2E9C-101B-9397-08002B2CF9AE}" pid="10" name="Spec#">
    <vt:lpwstr>23.502</vt:lpwstr>
  </property>
  <property fmtid="{D5CDD505-2E9C-101B-9397-08002B2CF9AE}" pid="11" name="Cr#">
    <vt:lpwstr>5635</vt:lpwstr>
  </property>
  <property fmtid="{D5CDD505-2E9C-101B-9397-08002B2CF9AE}" pid="12" name="Revision">
    <vt:lpwstr>-</vt:lpwstr>
  </property>
  <property fmtid="{D5CDD505-2E9C-101B-9397-08002B2CF9AE}" pid="13" name="Version">
    <vt:lpwstr>20.0.0</vt:lpwstr>
  </property>
  <property fmtid="{D5CDD505-2E9C-101B-9397-08002B2CF9AE}" pid="14" name="CrTitle">
    <vt:lpwstr>NF selection based on energy profile</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EnergySys_Ph2-ARC</vt:lpwstr>
  </property>
  <property fmtid="{D5CDD505-2E9C-101B-9397-08002B2CF9AE}" pid="18" name="Cat">
    <vt:lpwstr>B</vt:lpwstr>
  </property>
  <property fmtid="{D5CDD505-2E9C-101B-9397-08002B2CF9AE}" pid="19" name="ResDate">
    <vt:lpwstr>2026-01-28</vt:lpwstr>
  </property>
  <property fmtid="{D5CDD505-2E9C-101B-9397-08002B2CF9AE}" pid="20" name="Release">
    <vt:lpwstr>Rel-20</vt:lpwstr>
  </property>
</Properties>
</file>